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7E2B" w:rsidRDefault="00C27E2B">
      <w:pPr>
        <w:jc w:val="center"/>
        <w:rPr>
          <w:rFonts w:ascii="Times New Roman" w:hAnsi="Times New Roman" w:cs="Times New Roman"/>
          <w:color w:val="008000"/>
        </w:rPr>
      </w:pPr>
    </w:p>
    <w:p w:rsidR="00C27E2B" w:rsidRPr="00B51B49" w:rsidRDefault="00C27E2B">
      <w:pPr>
        <w:jc w:val="center"/>
        <w:rPr>
          <w:rFonts w:ascii="Times New Roman" w:hAnsi="Times New Roman" w:cs="Times New Roman"/>
          <w:color w:val="000000"/>
          <w:sz w:val="72"/>
          <w:szCs w:val="72"/>
        </w:rPr>
      </w:pPr>
      <w:smartTag w:uri="urn:schemas-microsoft-com:office:smarttags" w:element="place">
        <w:smartTag w:uri="urn:schemas-microsoft-com:office:smarttags" w:element="PlaceType">
          <w:r w:rsidRPr="00B51B49">
            <w:rPr>
              <w:rFonts w:ascii="Times New Roman" w:hAnsi="Times New Roman" w:cs="Times New Roman"/>
              <w:color w:val="000000"/>
              <w:sz w:val="72"/>
              <w:szCs w:val="72"/>
            </w:rPr>
            <w:t>Lake</w:t>
          </w:r>
        </w:smartTag>
        <w:r w:rsidRPr="00B51B49">
          <w:rPr>
            <w:rFonts w:ascii="Times New Roman" w:hAnsi="Times New Roman" w:cs="Times New Roman"/>
            <w:color w:val="000000"/>
            <w:sz w:val="72"/>
            <w:szCs w:val="72"/>
          </w:rPr>
          <w:t xml:space="preserve"> </w:t>
        </w:r>
        <w:smartTag w:uri="urn:schemas-microsoft-com:office:smarttags" w:element="PlaceName">
          <w:r w:rsidRPr="00B51B49">
            <w:rPr>
              <w:rFonts w:ascii="Times New Roman" w:hAnsi="Times New Roman" w:cs="Times New Roman"/>
              <w:color w:val="000000"/>
              <w:sz w:val="72"/>
              <w:szCs w:val="72"/>
            </w:rPr>
            <w:t>Management</w:t>
          </w:r>
        </w:smartTag>
      </w:smartTag>
      <w:r w:rsidRPr="00B51B49">
        <w:rPr>
          <w:rFonts w:ascii="Times New Roman" w:hAnsi="Times New Roman" w:cs="Times New Roman"/>
          <w:color w:val="000000"/>
          <w:sz w:val="72"/>
          <w:szCs w:val="72"/>
        </w:rPr>
        <w:t xml:space="preserve"> Plan</w:t>
      </w:r>
    </w:p>
    <w:p w:rsidR="00C27E2B" w:rsidRPr="00B51B49" w:rsidRDefault="00C27E2B">
      <w:pPr>
        <w:jc w:val="center"/>
        <w:rPr>
          <w:rFonts w:ascii="Times New Roman" w:hAnsi="Times New Roman" w:cs="Times New Roman"/>
          <w:color w:val="000000"/>
          <w:sz w:val="72"/>
          <w:szCs w:val="72"/>
        </w:rPr>
      </w:pPr>
      <w:r w:rsidRPr="00B51B49">
        <w:rPr>
          <w:rFonts w:ascii="Times New Roman" w:hAnsi="Times New Roman" w:cs="Times New Roman"/>
          <w:color w:val="000000"/>
          <w:sz w:val="72"/>
          <w:szCs w:val="72"/>
        </w:rPr>
        <w:t>For</w:t>
      </w:r>
    </w:p>
    <w:p w:rsidR="00C27E2B" w:rsidRPr="00B51B49" w:rsidRDefault="00C27E2B">
      <w:pPr>
        <w:jc w:val="center"/>
        <w:rPr>
          <w:rFonts w:ascii="Times New Roman" w:hAnsi="Times New Roman" w:cs="Times New Roman"/>
          <w:color w:val="000000"/>
          <w:sz w:val="72"/>
          <w:szCs w:val="72"/>
        </w:rPr>
      </w:pPr>
      <w:r w:rsidRPr="00B51B49">
        <w:rPr>
          <w:rFonts w:ascii="Times New Roman" w:hAnsi="Times New Roman" w:cs="Times New Roman"/>
          <w:color w:val="000000"/>
          <w:sz w:val="72"/>
          <w:szCs w:val="72"/>
        </w:rPr>
        <w:t>Long and Crooked Lakes</w:t>
      </w:r>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smartTag w:uri="urn:schemas-microsoft-com:office:smarttags" w:element="stockticker">
        <w:smartTag w:uri="urn:schemas-microsoft-com:office:smarttags" w:element="place">
          <w:smartTag w:uri="urn:schemas-microsoft-com:office:smarttags" w:element="City">
            <w:r w:rsidRPr="00B51B49">
              <w:rPr>
                <w:rFonts w:ascii="Times New Roman" w:hAnsi="Times New Roman" w:cs="Times New Roman"/>
                <w:color w:val="000000"/>
                <w:sz w:val="36"/>
                <w:szCs w:val="36"/>
              </w:rPr>
              <w:t>Stearns County</w:t>
            </w:r>
          </w:smartTag>
        </w:smartTag>
        <w:r w:rsidRPr="00B51B49">
          <w:rPr>
            <w:rFonts w:ascii="Times New Roman" w:hAnsi="Times New Roman" w:cs="Times New Roman"/>
            <w:color w:val="000000"/>
            <w:sz w:val="36"/>
            <w:szCs w:val="36"/>
          </w:rPr>
          <w:t xml:space="preserve">, </w:t>
        </w:r>
        <w:smartTag w:uri="urn:schemas-microsoft-com:office:smarttags" w:element="stockticker">
          <w:smartTag w:uri="urn:schemas-microsoft-com:office:smarttags" w:element="State">
            <w:r w:rsidRPr="00B51B49">
              <w:rPr>
                <w:rFonts w:ascii="Times New Roman" w:hAnsi="Times New Roman" w:cs="Times New Roman"/>
                <w:color w:val="000000"/>
                <w:sz w:val="36"/>
                <w:szCs w:val="36"/>
              </w:rPr>
              <w:t>Minnesota</w:t>
            </w:r>
          </w:smartTag>
        </w:smartTag>
      </w:smartTag>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p>
    <w:p w:rsidR="00C27E2B" w:rsidRDefault="00C27E2B">
      <w:pPr>
        <w:jc w:val="center"/>
        <w:rPr>
          <w:rFonts w:ascii="Times New Roman" w:hAnsi="Times New Roman" w:cs="Times New Roman"/>
          <w:color w:val="008000"/>
          <w:sz w:val="36"/>
          <w:szCs w:val="36"/>
        </w:rPr>
      </w:pPr>
    </w:p>
    <w:p w:rsidR="00C27E2B" w:rsidRDefault="00C27E2B">
      <w:pPr>
        <w:jc w:val="center"/>
        <w:rPr>
          <w:rFonts w:ascii="Times New Roman" w:hAnsi="Times New Roman" w:cs="Times New Roman"/>
          <w:color w:val="008000"/>
          <w:sz w:val="36"/>
          <w:szCs w:val="36"/>
        </w:rPr>
      </w:pPr>
    </w:p>
    <w:p w:rsidR="00C27E2B" w:rsidRPr="00FD0979" w:rsidRDefault="00C27E2B" w:rsidP="00FD0979">
      <w:pPr>
        <w:rPr>
          <w:rFonts w:ascii="Times New Roman" w:hAnsi="Times New Roman" w:cs="Times New Roman"/>
          <w:sz w:val="28"/>
          <w:szCs w:val="28"/>
        </w:rPr>
      </w:pPr>
      <w:r w:rsidRPr="00FD0979">
        <w:rPr>
          <w:rFonts w:ascii="Times New Roman" w:hAnsi="Times New Roman" w:cs="Times New Roman"/>
          <w:sz w:val="28"/>
          <w:szCs w:val="28"/>
        </w:rPr>
        <w:t xml:space="preserve">    Revision History</w:t>
      </w: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86"/>
        <w:gridCol w:w="6894"/>
      </w:tblGrid>
      <w:tr w:rsidR="00C27E2B" w:rsidRPr="00E6430B">
        <w:trPr>
          <w:trHeight w:val="374"/>
        </w:trPr>
        <w:tc>
          <w:tcPr>
            <w:tcW w:w="2086" w:type="dxa"/>
          </w:tcPr>
          <w:p w:rsidR="00C27E2B" w:rsidRPr="00E6430B" w:rsidRDefault="00C27E2B" w:rsidP="00E6430B">
            <w:pPr>
              <w:jc w:val="center"/>
              <w:rPr>
                <w:rFonts w:ascii="Times New Roman" w:hAnsi="Times New Roman" w:cs="Times New Roman"/>
                <w:sz w:val="28"/>
                <w:szCs w:val="28"/>
              </w:rPr>
            </w:pPr>
            <w:r w:rsidRPr="00E6430B">
              <w:rPr>
                <w:rFonts w:ascii="Times New Roman" w:hAnsi="Times New Roman" w:cs="Times New Roman"/>
                <w:sz w:val="28"/>
                <w:szCs w:val="28"/>
              </w:rPr>
              <w:t>Date</w:t>
            </w:r>
          </w:p>
        </w:tc>
        <w:tc>
          <w:tcPr>
            <w:tcW w:w="6894" w:type="dxa"/>
          </w:tcPr>
          <w:p w:rsidR="00C27E2B" w:rsidRPr="00E6430B" w:rsidRDefault="00C27E2B" w:rsidP="00A058DA">
            <w:pPr>
              <w:rPr>
                <w:rFonts w:ascii="Times New Roman" w:hAnsi="Times New Roman" w:cs="Times New Roman"/>
                <w:sz w:val="28"/>
                <w:szCs w:val="28"/>
              </w:rPr>
            </w:pPr>
            <w:r w:rsidRPr="00E6430B">
              <w:rPr>
                <w:rFonts w:ascii="Times New Roman" w:hAnsi="Times New Roman" w:cs="Times New Roman"/>
                <w:sz w:val="28"/>
                <w:szCs w:val="28"/>
              </w:rPr>
              <w:t>Description</w:t>
            </w:r>
          </w:p>
        </w:tc>
      </w:tr>
      <w:tr w:rsidR="00C27E2B" w:rsidRPr="00E6430B">
        <w:trPr>
          <w:trHeight w:val="781"/>
        </w:trPr>
        <w:tc>
          <w:tcPr>
            <w:tcW w:w="2086" w:type="dxa"/>
          </w:tcPr>
          <w:p w:rsidR="00C27E2B" w:rsidRPr="00E6430B" w:rsidRDefault="00C27E2B" w:rsidP="00E6430B">
            <w:pPr>
              <w:jc w:val="center"/>
              <w:rPr>
                <w:rFonts w:ascii="Times New Roman" w:hAnsi="Times New Roman" w:cs="Times New Roman"/>
                <w:sz w:val="28"/>
                <w:szCs w:val="28"/>
              </w:rPr>
            </w:pPr>
            <w:smartTag w:uri="urn:schemas-microsoft-com:office:smarttags" w:element="stockticker">
              <w:smartTag w:uri="urn:schemas-microsoft-com:office:smarttags" w:element="date">
                <w:smartTagPr>
                  <w:attr w:name="Month" w:val="6"/>
                  <w:attr w:name="Day" w:val="6"/>
                  <w:attr w:name="Year" w:val="2010"/>
                </w:smartTagPr>
                <w:r w:rsidRPr="00E6430B">
                  <w:rPr>
                    <w:rFonts w:ascii="Times New Roman" w:hAnsi="Times New Roman" w:cs="Times New Roman"/>
                    <w:color w:val="000000"/>
                    <w:sz w:val="28"/>
                    <w:szCs w:val="28"/>
                  </w:rPr>
                  <w:t>6 June 2010</w:t>
                </w:r>
              </w:smartTag>
            </w:smartTag>
          </w:p>
        </w:tc>
        <w:tc>
          <w:tcPr>
            <w:tcW w:w="6894" w:type="dxa"/>
          </w:tcPr>
          <w:p w:rsidR="00C27E2B" w:rsidRPr="00E6430B" w:rsidRDefault="00C27E2B" w:rsidP="00FD0979">
            <w:pPr>
              <w:rPr>
                <w:rFonts w:ascii="Times New Roman" w:hAnsi="Times New Roman" w:cs="Times New Roman"/>
                <w:sz w:val="28"/>
                <w:szCs w:val="28"/>
              </w:rPr>
            </w:pPr>
            <w:r w:rsidRPr="00E6430B">
              <w:rPr>
                <w:rFonts w:ascii="Times New Roman" w:hAnsi="Times New Roman" w:cs="Times New Roman"/>
                <w:sz w:val="28"/>
                <w:szCs w:val="28"/>
              </w:rPr>
              <w:t xml:space="preserve">Original release for grant through </w:t>
            </w:r>
            <w:r w:rsidRPr="00E6430B">
              <w:rPr>
                <w:rFonts w:ascii="Times New Roman" w:hAnsi="Times New Roman" w:cs="Times New Roman"/>
                <w:color w:val="000000"/>
                <w:sz w:val="28"/>
                <w:szCs w:val="28"/>
              </w:rPr>
              <w:t>Healthy Lakes &amp; Rivers Partnership</w:t>
            </w:r>
          </w:p>
        </w:tc>
      </w:tr>
      <w:tr w:rsidR="00C27E2B" w:rsidRPr="00E6430B">
        <w:trPr>
          <w:trHeight w:val="584"/>
        </w:trPr>
        <w:tc>
          <w:tcPr>
            <w:tcW w:w="2086" w:type="dxa"/>
          </w:tcPr>
          <w:p w:rsidR="00C27E2B" w:rsidRDefault="00C27E2B" w:rsidP="00E6430B">
            <w:pPr>
              <w:jc w:val="center"/>
              <w:rPr>
                <w:rFonts w:ascii="Times New Roman" w:hAnsi="Times New Roman" w:cs="Times New Roman"/>
                <w:sz w:val="28"/>
                <w:szCs w:val="28"/>
              </w:rPr>
            </w:pPr>
            <w:r>
              <w:rPr>
                <w:rFonts w:ascii="Times New Roman" w:hAnsi="Times New Roman" w:cs="Times New Roman"/>
                <w:sz w:val="28"/>
                <w:szCs w:val="28"/>
              </w:rPr>
              <w:t>24 May</w:t>
            </w:r>
            <w:r w:rsidRPr="00E6430B">
              <w:rPr>
                <w:rFonts w:ascii="Times New Roman" w:hAnsi="Times New Roman" w:cs="Times New Roman"/>
                <w:sz w:val="28"/>
                <w:szCs w:val="28"/>
              </w:rPr>
              <w:t xml:space="preserve"> 2016</w:t>
            </w:r>
          </w:p>
          <w:p w:rsidR="00C27E2B" w:rsidRDefault="00C27E2B" w:rsidP="00E6430B">
            <w:pPr>
              <w:jc w:val="center"/>
              <w:rPr>
                <w:rFonts w:ascii="Times New Roman" w:hAnsi="Times New Roman" w:cs="Times New Roman"/>
                <w:sz w:val="28"/>
                <w:szCs w:val="28"/>
              </w:rPr>
            </w:pPr>
          </w:p>
          <w:p w:rsidR="00C27E2B" w:rsidRDefault="00C27E2B" w:rsidP="00E6430B">
            <w:pPr>
              <w:jc w:val="center"/>
              <w:rPr>
                <w:rFonts w:ascii="Times New Roman" w:hAnsi="Times New Roman" w:cs="Times New Roman"/>
                <w:sz w:val="28"/>
                <w:szCs w:val="28"/>
              </w:rPr>
            </w:pPr>
          </w:p>
          <w:p w:rsidR="00C27E2B" w:rsidRPr="00E6430B" w:rsidRDefault="00C27E2B" w:rsidP="00E6430B">
            <w:pPr>
              <w:jc w:val="center"/>
              <w:rPr>
                <w:rFonts w:ascii="Times New Roman" w:hAnsi="Times New Roman" w:cs="Times New Roman"/>
                <w:sz w:val="28"/>
                <w:szCs w:val="28"/>
              </w:rPr>
            </w:pPr>
            <w:r>
              <w:rPr>
                <w:rFonts w:ascii="Times New Roman" w:hAnsi="Times New Roman" w:cs="Times New Roman"/>
                <w:sz w:val="28"/>
                <w:szCs w:val="28"/>
              </w:rPr>
              <w:t>August 2017</w:t>
            </w:r>
          </w:p>
        </w:tc>
        <w:tc>
          <w:tcPr>
            <w:tcW w:w="6894" w:type="dxa"/>
          </w:tcPr>
          <w:p w:rsidR="00C27E2B" w:rsidRDefault="00C27E2B" w:rsidP="00A058DA">
            <w:pPr>
              <w:rPr>
                <w:rFonts w:ascii="Times New Roman" w:hAnsi="Times New Roman" w:cs="Times New Roman"/>
                <w:sz w:val="28"/>
                <w:szCs w:val="28"/>
              </w:rPr>
            </w:pPr>
            <w:r>
              <w:rPr>
                <w:rFonts w:ascii="Times New Roman" w:hAnsi="Times New Roman" w:cs="Times New Roman"/>
                <w:sz w:val="28"/>
                <w:szCs w:val="28"/>
              </w:rPr>
              <w:t>Major u</w:t>
            </w:r>
            <w:r w:rsidRPr="00E6430B">
              <w:rPr>
                <w:rFonts w:ascii="Times New Roman" w:hAnsi="Times New Roman" w:cs="Times New Roman"/>
                <w:sz w:val="28"/>
                <w:szCs w:val="28"/>
              </w:rPr>
              <w:t xml:space="preserve">pdates by </w:t>
            </w:r>
            <w:r>
              <w:rPr>
                <w:rFonts w:ascii="Times New Roman" w:hAnsi="Times New Roman" w:cs="Times New Roman"/>
                <w:sz w:val="28"/>
                <w:szCs w:val="28"/>
              </w:rPr>
              <w:t xml:space="preserve">Lake Management Plan Director approved by the </w:t>
            </w:r>
            <w:r w:rsidRPr="00E6430B">
              <w:rPr>
                <w:rFonts w:ascii="Times New Roman" w:hAnsi="Times New Roman" w:cs="Times New Roman"/>
                <w:sz w:val="28"/>
                <w:szCs w:val="28"/>
              </w:rPr>
              <w:t>LCLA Board of Directors</w:t>
            </w:r>
          </w:p>
          <w:p w:rsidR="00C27E2B" w:rsidRDefault="00C27E2B" w:rsidP="00A058DA">
            <w:pPr>
              <w:rPr>
                <w:rFonts w:ascii="Times New Roman" w:hAnsi="Times New Roman" w:cs="Times New Roman"/>
                <w:sz w:val="28"/>
                <w:szCs w:val="28"/>
              </w:rPr>
            </w:pPr>
          </w:p>
          <w:p w:rsidR="00C27E2B" w:rsidRDefault="00C27E2B" w:rsidP="00A058DA">
            <w:pPr>
              <w:rPr>
                <w:rFonts w:ascii="Times New Roman" w:hAnsi="Times New Roman" w:cs="Times New Roman"/>
                <w:sz w:val="28"/>
                <w:szCs w:val="28"/>
              </w:rPr>
            </w:pPr>
            <w:r>
              <w:rPr>
                <w:rFonts w:ascii="Times New Roman" w:hAnsi="Times New Roman" w:cs="Times New Roman"/>
                <w:sz w:val="28"/>
                <w:szCs w:val="28"/>
              </w:rPr>
              <w:t>2016 Fisheries Study Update, Invasive Species Update, OHW Graph</w:t>
            </w:r>
          </w:p>
          <w:p w:rsidR="00C27E2B" w:rsidRPr="00E6430B" w:rsidRDefault="00C27E2B" w:rsidP="00A058DA">
            <w:pPr>
              <w:rPr>
                <w:rFonts w:ascii="Times New Roman" w:hAnsi="Times New Roman" w:cs="Times New Roman"/>
                <w:sz w:val="28"/>
                <w:szCs w:val="28"/>
              </w:rPr>
            </w:pPr>
          </w:p>
        </w:tc>
      </w:tr>
    </w:tbl>
    <w:p w:rsidR="00C27E2B" w:rsidRPr="00FD0979" w:rsidRDefault="00C27E2B">
      <w:pPr>
        <w:jc w:val="center"/>
        <w:rPr>
          <w:rFonts w:ascii="Times New Roman" w:hAnsi="Times New Roman" w:cs="Times New Roman"/>
          <w:color w:val="008000"/>
          <w:sz w:val="28"/>
          <w:szCs w:val="28"/>
        </w:rPr>
      </w:pPr>
    </w:p>
    <w:p w:rsidR="00C27E2B" w:rsidRDefault="00C27E2B">
      <w:pPr>
        <w:jc w:val="center"/>
        <w:rPr>
          <w:rFonts w:ascii="Times New Roman" w:hAnsi="Times New Roman" w:cs="Times New Roman"/>
          <w:color w:val="008000"/>
          <w:sz w:val="36"/>
          <w:szCs w:val="36"/>
        </w:rPr>
      </w:pPr>
    </w:p>
    <w:p w:rsidR="00C27E2B" w:rsidRDefault="00C27E2B">
      <w:pPr>
        <w:jc w:val="center"/>
        <w:rPr>
          <w:rFonts w:ascii="Times New Roman" w:hAnsi="Times New Roman" w:cs="Times New Roman"/>
          <w:color w:val="008000"/>
          <w:sz w:val="36"/>
          <w:szCs w:val="36"/>
        </w:rPr>
      </w:pPr>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r w:rsidRPr="00B51B49">
        <w:rPr>
          <w:rFonts w:ascii="Times New Roman" w:hAnsi="Times New Roman" w:cs="Times New Roman"/>
          <w:color w:val="000000"/>
          <w:sz w:val="36"/>
          <w:szCs w:val="36"/>
        </w:rPr>
        <w:t>Healthy Lakes &amp; Rivers Partnership Committee</w:t>
      </w:r>
    </w:p>
    <w:p w:rsidR="00C27E2B" w:rsidRPr="00B51B49" w:rsidRDefault="00C27E2B">
      <w:pPr>
        <w:jc w:val="center"/>
        <w:rPr>
          <w:rFonts w:ascii="Times New Roman" w:hAnsi="Times New Roman" w:cs="Times New Roman"/>
          <w:color w:val="000000"/>
          <w:sz w:val="36"/>
          <w:szCs w:val="36"/>
        </w:rPr>
      </w:pPr>
    </w:p>
    <w:p w:rsidR="00C27E2B" w:rsidRPr="00B51B49" w:rsidRDefault="00C27E2B">
      <w:pPr>
        <w:jc w:val="center"/>
        <w:rPr>
          <w:rFonts w:ascii="Times New Roman" w:hAnsi="Times New Roman" w:cs="Times New Roman"/>
          <w:color w:val="000000"/>
          <w:sz w:val="36"/>
          <w:szCs w:val="36"/>
        </w:rPr>
      </w:pPr>
      <w:r w:rsidRPr="00B51B49">
        <w:rPr>
          <w:rFonts w:ascii="Times New Roman" w:hAnsi="Times New Roman" w:cs="Times New Roman"/>
          <w:color w:val="000000"/>
          <w:sz w:val="36"/>
          <w:szCs w:val="36"/>
        </w:rPr>
        <w:t>Long and Crooked Lakes Association</w:t>
      </w:r>
    </w:p>
    <w:p w:rsidR="00C27E2B" w:rsidRPr="00B51B49" w:rsidRDefault="00C27E2B">
      <w:pPr>
        <w:jc w:val="center"/>
        <w:rPr>
          <w:rFonts w:ascii="Times New Roman" w:hAnsi="Times New Roman" w:cs="Times New Roman"/>
          <w:color w:val="000000"/>
          <w:sz w:val="36"/>
          <w:szCs w:val="36"/>
        </w:rPr>
      </w:pPr>
    </w:p>
    <w:p w:rsidR="00C27E2B" w:rsidRDefault="00C27E2B">
      <w:pPr>
        <w:jc w:val="center"/>
        <w:rPr>
          <w:rFonts w:ascii="Times New Roman" w:hAnsi="Times New Roman" w:cs="Times New Roman"/>
          <w:b/>
          <w:bCs/>
        </w:rPr>
      </w:pPr>
      <w:r w:rsidRPr="00B51B49">
        <w:rPr>
          <w:rFonts w:ascii="Times New Roman" w:hAnsi="Times New Roman" w:cs="Times New Roman"/>
          <w:b/>
          <w:bCs/>
          <w:color w:val="000000"/>
          <w:sz w:val="36"/>
          <w:szCs w:val="36"/>
        </w:rPr>
        <w:br w:type="page"/>
      </w:r>
      <w:r>
        <w:rPr>
          <w:rFonts w:ascii="Times New Roman" w:hAnsi="Times New Roman" w:cs="Times New Roman"/>
          <w:b/>
          <w:bCs/>
        </w:rPr>
        <w:t xml:space="preserve"> Table of Contents</w:t>
      </w:r>
    </w:p>
    <w:p w:rsidR="00C27E2B" w:rsidRDefault="00C27E2B">
      <w:pPr>
        <w:jc w:val="center"/>
        <w:rPr>
          <w:rFonts w:ascii="Times New Roman" w:hAnsi="Times New Roman" w:cs="Times New Roman"/>
          <w:b/>
          <w:bCs/>
        </w:rPr>
      </w:pPr>
      <w:smartTag w:uri="urn:schemas-microsoft-com:office:smarttags" w:element="stockticker">
        <w:smartTag w:uri="urn:schemas-microsoft-com:office:smarttags" w:element="place">
          <w:smartTag w:uri="urn:schemas-microsoft-com:office:smarttags" w:element="PlaceType">
            <w:r>
              <w:rPr>
                <w:rFonts w:ascii="Times New Roman" w:hAnsi="Times New Roman" w:cs="Times New Roman"/>
                <w:b/>
                <w:bCs/>
              </w:rPr>
              <w:t>Lake</w:t>
            </w:r>
          </w:smartTag>
        </w:smartTag>
        <w:r>
          <w:rPr>
            <w:rFonts w:ascii="Times New Roman" w:hAnsi="Times New Roman" w:cs="Times New Roman"/>
            <w:b/>
            <w:bCs/>
          </w:rPr>
          <w:t xml:space="preserve"> </w:t>
        </w:r>
        <w:smartTag w:uri="urn:schemas-microsoft-com:office:smarttags" w:element="stockticker">
          <w:smartTag w:uri="urn:schemas-microsoft-com:office:smarttags" w:element="PlaceName">
            <w:r>
              <w:rPr>
                <w:rFonts w:ascii="Times New Roman" w:hAnsi="Times New Roman" w:cs="Times New Roman"/>
                <w:b/>
                <w:bCs/>
              </w:rPr>
              <w:t>Management</w:t>
            </w:r>
          </w:smartTag>
        </w:smartTag>
      </w:smartTag>
      <w:r>
        <w:rPr>
          <w:rFonts w:ascii="Times New Roman" w:hAnsi="Times New Roman" w:cs="Times New Roman"/>
          <w:b/>
          <w:bCs/>
        </w:rPr>
        <w:t xml:space="preserve"> Plan for Long and Crooked Lakes</w:t>
      </w:r>
    </w:p>
    <w:p w:rsidR="00C27E2B" w:rsidRDefault="00C27E2B">
      <w:pPr>
        <w:rPr>
          <w:rFonts w:ascii="Times New Roman" w:hAnsi="Times New Roman" w:cs="Times New Roman"/>
          <w:b/>
          <w:bCs/>
        </w:rPr>
      </w:pPr>
    </w:p>
    <w:p w:rsidR="00C27E2B" w:rsidRDefault="00C27E2B">
      <w:pPr>
        <w:rPr>
          <w:rFonts w:ascii="Times New Roman" w:hAnsi="Times New Roman" w:cs="Times New Roman"/>
        </w:rPr>
      </w:pPr>
      <w:r>
        <w:rPr>
          <w:rFonts w:ascii="Times New Roman" w:hAnsi="Times New Roman" w:cs="Times New Roman"/>
        </w:rPr>
        <w:t>Chapter 1</w:t>
      </w:r>
    </w:p>
    <w:p w:rsidR="00C27E2B" w:rsidRDefault="00C27E2B" w:rsidP="006A3D38">
      <w:pPr>
        <w:ind w:firstLine="720"/>
        <w:rPr>
          <w:rFonts w:ascii="Times New Roman" w:hAnsi="Times New Roman" w:cs="Times New Roman"/>
        </w:rPr>
      </w:pPr>
      <w:r>
        <w:rPr>
          <w:rFonts w:ascii="Times New Roman" w:hAnsi="Times New Roman" w:cs="Times New Roman"/>
        </w:rPr>
        <w:t>Long and Crooked Lakes</w:t>
      </w:r>
    </w:p>
    <w:p w:rsidR="00C27E2B" w:rsidRDefault="00C27E2B" w:rsidP="00107B5F">
      <w:pPr>
        <w:ind w:left="720" w:firstLine="720"/>
        <w:rPr>
          <w:rFonts w:ascii="Times New Roman" w:hAnsi="Times New Roman" w:cs="Times New Roman"/>
        </w:rPr>
      </w:pPr>
      <w:r w:rsidRPr="00B93FF0">
        <w:rPr>
          <w:rFonts w:ascii="Times New Roman" w:hAnsi="Times New Roman" w:cs="Times New Roman"/>
        </w:rPr>
        <w:t>Introduction</w:t>
      </w:r>
      <w:r>
        <w:rPr>
          <w:rFonts w:ascii="Times New Roman" w:hAnsi="Times New Roman" w:cs="Times New Roman"/>
        </w:rPr>
        <w:t xml:space="preserve"> </w:t>
      </w:r>
    </w:p>
    <w:p w:rsidR="00C27E2B" w:rsidRDefault="00C27E2B" w:rsidP="00107B5F">
      <w:pPr>
        <w:ind w:left="1440"/>
        <w:rPr>
          <w:rFonts w:ascii="Times New Roman" w:hAnsi="Times New Roman" w:cs="Times New Roman"/>
        </w:rPr>
      </w:pPr>
      <w:r>
        <w:rPr>
          <w:rFonts w:ascii="Times New Roman" w:hAnsi="Times New Roman" w:cs="Times New Roman"/>
        </w:rPr>
        <w:t xml:space="preserve">     Summary of Healthy Lakes &amp; Rivers Partnership Program</w:t>
      </w:r>
    </w:p>
    <w:p w:rsidR="00C27E2B" w:rsidRDefault="00C27E2B" w:rsidP="007528C6">
      <w:pPr>
        <w:ind w:left="720" w:firstLine="720"/>
        <w:rPr>
          <w:rFonts w:ascii="Times New Roman" w:hAnsi="Times New Roman" w:cs="Times New Roman"/>
        </w:rPr>
      </w:pPr>
      <w:r>
        <w:rPr>
          <w:rFonts w:ascii="Times New Roman" w:hAnsi="Times New Roman" w:cs="Times New Roman"/>
        </w:rPr>
        <w:t xml:space="preserve">     </w:t>
      </w:r>
      <w:r w:rsidRPr="006A3D38">
        <w:rPr>
          <w:rFonts w:ascii="Times New Roman" w:hAnsi="Times New Roman" w:cs="Times New Roman"/>
        </w:rPr>
        <w:t xml:space="preserve">Physical Characteristics and location of Long and </w:t>
      </w:r>
      <w:smartTag w:uri="urn:schemas-microsoft-com:office:smarttags" w:element="stockticker">
        <w:smartTag w:uri="urn:schemas-microsoft-com:office:smarttags" w:element="place">
          <w:smartTag w:uri="urn:schemas-microsoft-com:office:smarttags" w:element="PlaceName">
            <w:r w:rsidRPr="006A3D38">
              <w:rPr>
                <w:rFonts w:ascii="Times New Roman" w:hAnsi="Times New Roman" w:cs="Times New Roman"/>
              </w:rPr>
              <w:t>Crooked</w:t>
            </w:r>
          </w:smartTag>
        </w:smartTag>
        <w:r w:rsidRPr="006A3D38">
          <w:rPr>
            <w:rFonts w:ascii="Times New Roman" w:hAnsi="Times New Roman" w:cs="Times New Roman"/>
          </w:rPr>
          <w:t xml:space="preserve"> </w:t>
        </w:r>
        <w:smartTag w:uri="urn:schemas-microsoft-com:office:smarttags" w:element="stockticker">
          <w:smartTag w:uri="urn:schemas-microsoft-com:office:smarttags" w:element="PlaceType">
            <w:r w:rsidRPr="006A3D38">
              <w:rPr>
                <w:rFonts w:ascii="Times New Roman" w:hAnsi="Times New Roman" w:cs="Times New Roman"/>
              </w:rPr>
              <w:t>Lakes</w:t>
            </w:r>
          </w:smartTag>
        </w:smartTag>
      </w:smartTag>
    </w:p>
    <w:p w:rsidR="00C27E2B" w:rsidRDefault="00C27E2B" w:rsidP="007528C6">
      <w:pPr>
        <w:ind w:left="720" w:firstLine="720"/>
        <w:rPr>
          <w:rFonts w:ascii="Times New Roman" w:hAnsi="Times New Roman" w:cs="Times New Roman"/>
        </w:rPr>
      </w:pPr>
      <w:r>
        <w:rPr>
          <w:rFonts w:ascii="Times New Roman" w:hAnsi="Times New Roman" w:cs="Times New Roman"/>
        </w:rPr>
        <w:t xml:space="preserve">     </w:t>
      </w:r>
      <w:r w:rsidRPr="006A3D38">
        <w:rPr>
          <w:rFonts w:ascii="Times New Roman" w:hAnsi="Times New Roman" w:cs="Times New Roman"/>
        </w:rPr>
        <w:t>Introduction/History of Long/Crooked Lakes</w:t>
      </w:r>
    </w:p>
    <w:p w:rsidR="00C27E2B" w:rsidRDefault="00C27E2B" w:rsidP="007528C6">
      <w:pPr>
        <w:ind w:left="720" w:firstLine="720"/>
        <w:rPr>
          <w:rFonts w:ascii="Times New Roman" w:hAnsi="Times New Roman" w:cs="Times New Roman"/>
        </w:rPr>
      </w:pPr>
      <w:r>
        <w:rPr>
          <w:rFonts w:ascii="Times New Roman" w:hAnsi="Times New Roman" w:cs="Times New Roman"/>
        </w:rPr>
        <w:t xml:space="preserve">     Water Level</w:t>
      </w:r>
    </w:p>
    <w:p w:rsidR="00C27E2B" w:rsidRDefault="00C27E2B" w:rsidP="007528C6">
      <w:pPr>
        <w:ind w:left="1620"/>
        <w:rPr>
          <w:rFonts w:ascii="Times New Roman" w:hAnsi="Times New Roman" w:cs="Times New Roman"/>
        </w:rPr>
      </w:pPr>
      <w:r>
        <w:rPr>
          <w:rFonts w:ascii="Times New Roman" w:hAnsi="Times New Roman" w:cs="Times New Roman"/>
        </w:rPr>
        <w:t xml:space="preserve">       Outlet restrictions</w:t>
      </w:r>
    </w:p>
    <w:p w:rsidR="00C27E2B" w:rsidRDefault="00C27E2B" w:rsidP="007528C6">
      <w:pPr>
        <w:ind w:left="1620"/>
        <w:rPr>
          <w:rFonts w:ascii="Times New Roman" w:hAnsi="Times New Roman" w:cs="Times New Roman"/>
        </w:rPr>
      </w:pPr>
      <w:r>
        <w:rPr>
          <w:rFonts w:ascii="Times New Roman" w:hAnsi="Times New Roman" w:cs="Times New Roman"/>
        </w:rPr>
        <w:t xml:space="preserve">       Precipitation</w:t>
      </w:r>
    </w:p>
    <w:p w:rsidR="00C27E2B" w:rsidRDefault="00C27E2B" w:rsidP="007528C6">
      <w:pPr>
        <w:ind w:left="720" w:firstLine="720"/>
        <w:rPr>
          <w:rFonts w:ascii="Times New Roman" w:hAnsi="Times New Roman" w:cs="Times New Roman"/>
        </w:rPr>
      </w:pPr>
      <w:r>
        <w:rPr>
          <w:rFonts w:ascii="Times New Roman" w:hAnsi="Times New Roman" w:cs="Times New Roman"/>
        </w:rPr>
        <w:t xml:space="preserve">     Soils</w:t>
      </w:r>
    </w:p>
    <w:p w:rsidR="00C27E2B" w:rsidRDefault="00C27E2B" w:rsidP="007528C6">
      <w:pPr>
        <w:ind w:left="720" w:firstLine="720"/>
        <w:rPr>
          <w:rFonts w:ascii="Times New Roman" w:hAnsi="Times New Roman" w:cs="Times New Roman"/>
        </w:rPr>
      </w:pPr>
      <w:r>
        <w:rPr>
          <w:rFonts w:ascii="Times New Roman" w:hAnsi="Times New Roman" w:cs="Times New Roman"/>
        </w:rPr>
        <w:t xml:space="preserve">     Watershed</w:t>
      </w:r>
    </w:p>
    <w:p w:rsidR="00C27E2B" w:rsidRDefault="00C27E2B" w:rsidP="00264156">
      <w:pPr>
        <w:ind w:left="720" w:firstLine="180"/>
        <w:rPr>
          <w:rFonts w:ascii="Times New Roman" w:hAnsi="Times New Roman" w:cs="Times New Roman"/>
        </w:rPr>
      </w:pPr>
    </w:p>
    <w:p w:rsidR="00C27E2B" w:rsidRDefault="00C27E2B" w:rsidP="00C93FFF">
      <w:pPr>
        <w:rPr>
          <w:rFonts w:ascii="Times New Roman" w:hAnsi="Times New Roman" w:cs="Times New Roman"/>
          <w:b/>
          <w:bCs/>
        </w:rPr>
      </w:pPr>
      <w:r w:rsidRPr="007528C6">
        <w:rPr>
          <w:rFonts w:ascii="Times New Roman" w:hAnsi="Times New Roman" w:cs="Times New Roman"/>
        </w:rPr>
        <w:t>Chapter 2</w:t>
      </w:r>
    </w:p>
    <w:p w:rsidR="00C27E2B" w:rsidRDefault="00C27E2B" w:rsidP="007528C6">
      <w:pPr>
        <w:ind w:firstLine="720"/>
        <w:rPr>
          <w:rFonts w:ascii="Times New Roman" w:hAnsi="Times New Roman" w:cs="Times New Roman"/>
        </w:rPr>
      </w:pPr>
      <w:r w:rsidRPr="007528C6">
        <w:rPr>
          <w:rFonts w:ascii="Times New Roman" w:hAnsi="Times New Roman" w:cs="Times New Roman"/>
        </w:rPr>
        <w:t>The Water</w:t>
      </w:r>
    </w:p>
    <w:p w:rsidR="00C27E2B" w:rsidRDefault="00C27E2B" w:rsidP="007528C6">
      <w:pPr>
        <w:ind w:firstLine="720"/>
        <w:rPr>
          <w:rFonts w:ascii="Times New Roman" w:hAnsi="Times New Roman" w:cs="Times New Roman"/>
        </w:rPr>
      </w:pPr>
      <w:r>
        <w:rPr>
          <w:rFonts w:ascii="Times New Roman" w:hAnsi="Times New Roman" w:cs="Times New Roman"/>
        </w:rPr>
        <w:tab/>
        <w:t>Water Quality</w:t>
      </w:r>
    </w:p>
    <w:p w:rsidR="00C27E2B" w:rsidRDefault="00C27E2B" w:rsidP="007528C6">
      <w:pPr>
        <w:ind w:firstLine="720"/>
        <w:rPr>
          <w:rFonts w:ascii="Times New Roman" w:hAnsi="Times New Roman" w:cs="Times New Roman"/>
        </w:rPr>
      </w:pPr>
      <w:r>
        <w:rPr>
          <w:rFonts w:ascii="Times New Roman" w:hAnsi="Times New Roman" w:cs="Times New Roman"/>
        </w:rPr>
        <w:tab/>
        <w:t>Fisheries</w:t>
      </w:r>
    </w:p>
    <w:p w:rsidR="00C27E2B" w:rsidRDefault="00C27E2B" w:rsidP="007528C6">
      <w:pPr>
        <w:ind w:firstLine="720"/>
        <w:rPr>
          <w:rFonts w:ascii="Times New Roman" w:hAnsi="Times New Roman" w:cs="Times New Roman"/>
        </w:rPr>
      </w:pPr>
      <w:r>
        <w:rPr>
          <w:rFonts w:ascii="Times New Roman" w:hAnsi="Times New Roman" w:cs="Times New Roman"/>
        </w:rPr>
        <w:tab/>
        <w:t xml:space="preserve">  Fishing slot limits</w:t>
      </w:r>
    </w:p>
    <w:p w:rsidR="00C27E2B" w:rsidRDefault="00C27E2B" w:rsidP="007528C6">
      <w:pPr>
        <w:ind w:firstLine="720"/>
        <w:rPr>
          <w:rFonts w:ascii="Times New Roman" w:hAnsi="Times New Roman" w:cs="Times New Roman"/>
        </w:rPr>
      </w:pPr>
      <w:r>
        <w:rPr>
          <w:rFonts w:ascii="Times New Roman" w:hAnsi="Times New Roman" w:cs="Times New Roman"/>
        </w:rPr>
        <w:tab/>
        <w:t xml:space="preserve">  Fisheries survey for 2016</w:t>
      </w:r>
    </w:p>
    <w:p w:rsidR="00C27E2B" w:rsidRDefault="00C27E2B" w:rsidP="007528C6">
      <w:pPr>
        <w:ind w:firstLine="720"/>
        <w:rPr>
          <w:rFonts w:ascii="Times New Roman" w:hAnsi="Times New Roman" w:cs="Times New Roman"/>
        </w:rPr>
      </w:pPr>
      <w:r>
        <w:rPr>
          <w:rFonts w:ascii="Times New Roman" w:hAnsi="Times New Roman" w:cs="Times New Roman"/>
        </w:rPr>
        <w:tab/>
      </w:r>
      <w:r w:rsidRPr="008C05FC">
        <w:rPr>
          <w:rFonts w:ascii="Times New Roman" w:hAnsi="Times New Roman" w:cs="Times New Roman"/>
        </w:rPr>
        <w:t>Aquatic Vegetation</w:t>
      </w:r>
    </w:p>
    <w:p w:rsidR="00C27E2B" w:rsidRDefault="00C27E2B" w:rsidP="007528C6">
      <w:pPr>
        <w:ind w:firstLine="720"/>
        <w:rPr>
          <w:rFonts w:ascii="Times New Roman" w:hAnsi="Times New Roman" w:cs="Times New Roman"/>
        </w:rPr>
      </w:pPr>
      <w:r>
        <w:rPr>
          <w:rFonts w:ascii="Times New Roman" w:hAnsi="Times New Roman" w:cs="Times New Roman"/>
        </w:rPr>
        <w:tab/>
        <w:t>Wildlife</w:t>
      </w:r>
    </w:p>
    <w:p w:rsidR="00C27E2B" w:rsidRDefault="00C27E2B" w:rsidP="007528C6">
      <w:pPr>
        <w:ind w:firstLine="720"/>
        <w:rPr>
          <w:rFonts w:ascii="Times New Roman" w:hAnsi="Times New Roman" w:cs="Times New Roman"/>
        </w:rPr>
      </w:pPr>
      <w:r>
        <w:rPr>
          <w:rFonts w:ascii="Times New Roman" w:hAnsi="Times New Roman" w:cs="Times New Roman"/>
        </w:rPr>
        <w:tab/>
        <w:t>Exotic Invasive Species</w:t>
      </w:r>
    </w:p>
    <w:p w:rsidR="00C27E2B" w:rsidRPr="000E6DC7" w:rsidRDefault="00C27E2B" w:rsidP="008C05FC">
      <w:pPr>
        <w:ind w:firstLine="1680"/>
        <w:rPr>
          <w:rFonts w:ascii="Times New Roman" w:hAnsi="Times New Roman" w:cs="Times New Roman"/>
        </w:rPr>
      </w:pPr>
      <w:r w:rsidRPr="000E6DC7">
        <w:rPr>
          <w:rFonts w:ascii="Times New Roman" w:hAnsi="Times New Roman" w:cs="Times New Roman"/>
        </w:rPr>
        <w:t>LCLA Rapid Response Plan</w:t>
      </w:r>
    </w:p>
    <w:p w:rsidR="00C27E2B" w:rsidRDefault="00C27E2B" w:rsidP="008C05FC">
      <w:pPr>
        <w:ind w:firstLine="1680"/>
        <w:rPr>
          <w:rFonts w:ascii="Times New Roman" w:hAnsi="Times New Roman" w:cs="Times New Roman"/>
        </w:rPr>
      </w:pPr>
      <w:r>
        <w:rPr>
          <w:rFonts w:ascii="Times New Roman" w:hAnsi="Times New Roman" w:cs="Times New Roman"/>
        </w:rPr>
        <w:t>Background</w:t>
      </w:r>
    </w:p>
    <w:p w:rsidR="00C27E2B" w:rsidRPr="008C05FC" w:rsidRDefault="00C27E2B" w:rsidP="008C05FC">
      <w:pPr>
        <w:ind w:firstLine="1680"/>
        <w:rPr>
          <w:rFonts w:ascii="Times New Roman" w:hAnsi="Times New Roman" w:cs="Times New Roman"/>
        </w:rPr>
      </w:pPr>
      <w:r w:rsidRPr="008C05FC">
        <w:rPr>
          <w:rFonts w:ascii="Times New Roman" w:hAnsi="Times New Roman" w:cs="Times New Roman"/>
        </w:rPr>
        <w:t>Eurasian watermilfoil (Myriophyllum spicatum)</w:t>
      </w:r>
      <w:r w:rsidRPr="008C05FC">
        <w:rPr>
          <w:rFonts w:ascii="Times New Roman" w:hAnsi="Times New Roman" w:cs="Times New Roman"/>
        </w:rPr>
        <w:tab/>
      </w:r>
    </w:p>
    <w:p w:rsidR="00C27E2B" w:rsidRDefault="00C27E2B" w:rsidP="007528C6">
      <w:pPr>
        <w:ind w:firstLine="720"/>
        <w:rPr>
          <w:rFonts w:ascii="Times New Roman" w:hAnsi="Times New Roman" w:cs="Times New Roman"/>
        </w:rPr>
      </w:pPr>
      <w:r>
        <w:rPr>
          <w:rFonts w:ascii="Times New Roman" w:hAnsi="Times New Roman" w:cs="Times New Roman"/>
        </w:rPr>
        <w:tab/>
        <w:t xml:space="preserve">    </w:t>
      </w:r>
      <w:r w:rsidRPr="008C05FC">
        <w:rPr>
          <w:rFonts w:ascii="Times New Roman" w:hAnsi="Times New Roman" w:cs="Times New Roman"/>
        </w:rPr>
        <w:t>Purple loosestrife (Lythrum salicaria)</w:t>
      </w:r>
    </w:p>
    <w:p w:rsidR="00C27E2B" w:rsidRDefault="00C27E2B" w:rsidP="00CE061E">
      <w:pPr>
        <w:ind w:firstLine="1680"/>
        <w:rPr>
          <w:rFonts w:ascii="Times New Roman" w:hAnsi="Times New Roman" w:cs="Times New Roman"/>
        </w:rPr>
      </w:pPr>
      <w:r>
        <w:rPr>
          <w:rFonts w:ascii="Times New Roman" w:hAnsi="Times New Roman" w:cs="Times New Roman"/>
        </w:rPr>
        <w:t>Zebra Mussels (Dreissena Polymorpha)</w:t>
      </w:r>
    </w:p>
    <w:p w:rsidR="00C27E2B" w:rsidRDefault="00C27E2B" w:rsidP="00CE061E">
      <w:pPr>
        <w:ind w:firstLine="2040"/>
        <w:rPr>
          <w:rFonts w:ascii="Times New Roman" w:hAnsi="Times New Roman" w:cs="Times New Roman"/>
        </w:rPr>
      </w:pPr>
      <w:r>
        <w:rPr>
          <w:rFonts w:ascii="Times New Roman" w:hAnsi="Times New Roman" w:cs="Times New Roman"/>
        </w:rPr>
        <w:t>Species of origin</w:t>
      </w:r>
    </w:p>
    <w:p w:rsidR="00C27E2B" w:rsidRDefault="00C27E2B" w:rsidP="00CE061E">
      <w:pPr>
        <w:ind w:firstLine="2040"/>
        <w:rPr>
          <w:rFonts w:ascii="Times New Roman" w:hAnsi="Times New Roman" w:cs="Times New Roman"/>
        </w:rPr>
      </w:pPr>
      <w:r>
        <w:rPr>
          <w:rFonts w:ascii="Times New Roman" w:hAnsi="Times New Roman" w:cs="Times New Roman"/>
        </w:rPr>
        <w:t>Impacts</w:t>
      </w:r>
    </w:p>
    <w:p w:rsidR="00C27E2B" w:rsidRDefault="00C27E2B" w:rsidP="006A4B85">
      <w:pPr>
        <w:ind w:firstLine="720"/>
        <w:rPr>
          <w:rFonts w:ascii="Times New Roman" w:hAnsi="Times New Roman" w:cs="Times New Roman"/>
        </w:rPr>
      </w:pPr>
      <w:r>
        <w:rPr>
          <w:rFonts w:ascii="Times New Roman" w:hAnsi="Times New Roman" w:cs="Times New Roman"/>
        </w:rPr>
        <w:tab/>
        <w:t xml:space="preserve">          Status</w:t>
      </w:r>
    </w:p>
    <w:p w:rsidR="00C27E2B" w:rsidRDefault="00C27E2B" w:rsidP="006A4B85">
      <w:pPr>
        <w:ind w:firstLine="720"/>
        <w:rPr>
          <w:rFonts w:ascii="Times New Roman" w:hAnsi="Times New Roman" w:cs="Times New Roman"/>
        </w:rPr>
      </w:pPr>
      <w:r>
        <w:rPr>
          <w:rFonts w:ascii="Times New Roman" w:hAnsi="Times New Roman" w:cs="Times New Roman"/>
        </w:rPr>
        <w:tab/>
        <w:t xml:space="preserve">          Control</w:t>
      </w:r>
    </w:p>
    <w:p w:rsidR="00C27E2B" w:rsidRDefault="00C27E2B" w:rsidP="006A4B85">
      <w:pPr>
        <w:ind w:firstLine="720"/>
        <w:rPr>
          <w:rFonts w:ascii="Times New Roman" w:hAnsi="Times New Roman" w:cs="Times New Roman"/>
        </w:rPr>
      </w:pPr>
      <w:r>
        <w:rPr>
          <w:rFonts w:ascii="Times New Roman" w:hAnsi="Times New Roman" w:cs="Times New Roman"/>
        </w:rPr>
        <w:tab/>
        <w:t xml:space="preserve">          How to prevent</w:t>
      </w:r>
    </w:p>
    <w:p w:rsidR="00C27E2B" w:rsidRDefault="00C27E2B" w:rsidP="006A4B85">
      <w:pPr>
        <w:ind w:left="720" w:firstLine="720"/>
        <w:rPr>
          <w:rFonts w:cs="Times New Roman"/>
        </w:rPr>
      </w:pPr>
      <w:r>
        <w:rPr>
          <w:rFonts w:ascii="Times New Roman" w:hAnsi="Times New Roman" w:cs="Times New Roman"/>
        </w:rPr>
        <w:t xml:space="preserve">    </w:t>
      </w:r>
      <w:r w:rsidRPr="006A4B85">
        <w:t>Status of Long &amp; Crooked Lakes</w:t>
      </w:r>
      <w:r w:rsidRPr="006A4B85">
        <w:rPr>
          <w:rFonts w:cs="Times New Roman"/>
        </w:rPr>
        <w:tab/>
      </w:r>
    </w:p>
    <w:p w:rsidR="00C27E2B" w:rsidRDefault="00C27E2B" w:rsidP="00CD2EEE">
      <w:pPr>
        <w:rPr>
          <w:rFonts w:cs="Times New Roman"/>
        </w:rPr>
      </w:pPr>
    </w:p>
    <w:p w:rsidR="00C27E2B" w:rsidRDefault="00C27E2B" w:rsidP="00CD2EEE">
      <w:r>
        <w:t>Chapter 3</w:t>
      </w:r>
    </w:p>
    <w:p w:rsidR="00C27E2B" w:rsidRDefault="00C27E2B" w:rsidP="00CD2EEE">
      <w:r>
        <w:tab/>
        <w:t>The Land</w:t>
      </w:r>
    </w:p>
    <w:p w:rsidR="00C27E2B" w:rsidRDefault="00C27E2B" w:rsidP="00107B5F">
      <w:pPr>
        <w:ind w:left="720" w:firstLine="720"/>
      </w:pPr>
      <w:r>
        <w:t>Land Use and Zoning</w:t>
      </w:r>
    </w:p>
    <w:p w:rsidR="00C27E2B" w:rsidRDefault="00C27E2B" w:rsidP="00CD2EEE">
      <w:r>
        <w:rPr>
          <w:rFonts w:cs="Times New Roman"/>
        </w:rPr>
        <w:tab/>
      </w:r>
      <w:r>
        <w:rPr>
          <w:rFonts w:cs="Times New Roman"/>
        </w:rPr>
        <w:tab/>
      </w:r>
      <w:r>
        <w:t xml:space="preserve">     Natural environment</w:t>
      </w:r>
    </w:p>
    <w:p w:rsidR="00C27E2B" w:rsidRDefault="00C27E2B" w:rsidP="00CD2EEE">
      <w:r>
        <w:rPr>
          <w:rFonts w:cs="Times New Roman"/>
        </w:rPr>
        <w:tab/>
      </w:r>
      <w:r>
        <w:rPr>
          <w:rFonts w:cs="Times New Roman"/>
        </w:rPr>
        <w:tab/>
      </w:r>
      <w:r>
        <w:t xml:space="preserve">     Recreational development</w:t>
      </w:r>
    </w:p>
    <w:p w:rsidR="00C27E2B" w:rsidRDefault="00C27E2B" w:rsidP="00CD2EEE">
      <w:r>
        <w:tab/>
      </w:r>
      <w:r>
        <w:tab/>
        <w:t xml:space="preserve">     General Purpose</w:t>
      </w:r>
    </w:p>
    <w:p w:rsidR="00C27E2B" w:rsidRDefault="00C27E2B" w:rsidP="00CD2EEE">
      <w:pPr>
        <w:rPr>
          <w:rFonts w:cs="Times New Roman"/>
        </w:rPr>
      </w:pPr>
    </w:p>
    <w:p w:rsidR="00C27E2B" w:rsidRDefault="00C27E2B" w:rsidP="00CD2EEE">
      <w:r>
        <w:t>Chapter 4</w:t>
      </w:r>
    </w:p>
    <w:p w:rsidR="00C27E2B" w:rsidRDefault="00C27E2B" w:rsidP="00CD2EEE">
      <w:r>
        <w:rPr>
          <w:rFonts w:cs="Times New Roman"/>
        </w:rPr>
        <w:tab/>
      </w:r>
      <w:r>
        <w:t>The Access</w:t>
      </w:r>
    </w:p>
    <w:p w:rsidR="00C27E2B" w:rsidRDefault="00C27E2B" w:rsidP="00CD2EEE">
      <w:r>
        <w:rPr>
          <w:rFonts w:cs="Times New Roman"/>
        </w:rPr>
        <w:tab/>
      </w:r>
      <w:r>
        <w:t xml:space="preserve">     Public water access and use</w:t>
      </w:r>
    </w:p>
    <w:p w:rsidR="00C27E2B" w:rsidRDefault="00C27E2B" w:rsidP="00CD2EEE">
      <w:r>
        <w:rPr>
          <w:rFonts w:cs="Times New Roman"/>
        </w:rPr>
        <w:tab/>
      </w:r>
      <w:r>
        <w:t xml:space="preserve">           Public access</w:t>
      </w:r>
    </w:p>
    <w:p w:rsidR="00C27E2B" w:rsidRDefault="00C27E2B" w:rsidP="00CD2EEE">
      <w:r>
        <w:tab/>
      </w:r>
      <w:r>
        <w:tab/>
        <w:t>Managing water surface conflicts</w:t>
      </w:r>
      <w:r>
        <w:tab/>
      </w:r>
    </w:p>
    <w:p w:rsidR="00C27E2B" w:rsidRDefault="00C27E2B" w:rsidP="00CD2EEE"/>
    <w:p w:rsidR="00C27E2B" w:rsidRDefault="00C27E2B" w:rsidP="00CD2EEE">
      <w:pPr>
        <w:ind w:left="720" w:hanging="600"/>
      </w:pPr>
      <w:r>
        <w:t xml:space="preserve">Chapter 5 </w:t>
      </w:r>
    </w:p>
    <w:p w:rsidR="00C27E2B" w:rsidRDefault="00C27E2B" w:rsidP="00CD2EEE">
      <w:pPr>
        <w:ind w:left="720" w:hanging="600"/>
      </w:pPr>
      <w:r>
        <w:rPr>
          <w:rFonts w:cs="Times New Roman"/>
        </w:rPr>
        <w:tab/>
      </w:r>
      <w:r>
        <w:t>Organizational Development and Communication</w:t>
      </w:r>
    </w:p>
    <w:p w:rsidR="00C27E2B" w:rsidRDefault="00C27E2B" w:rsidP="00CD2EEE">
      <w:pPr>
        <w:ind w:left="720" w:hanging="600"/>
        <w:rPr>
          <w:rFonts w:cs="Times New Roman"/>
        </w:rPr>
      </w:pPr>
    </w:p>
    <w:p w:rsidR="00C27E2B" w:rsidRDefault="00C27E2B" w:rsidP="00CD2EEE">
      <w:pPr>
        <w:ind w:left="720" w:hanging="600"/>
      </w:pPr>
      <w:r>
        <w:t>Chapter 6</w:t>
      </w:r>
    </w:p>
    <w:p w:rsidR="00C27E2B" w:rsidRDefault="00C27E2B" w:rsidP="00A12A0C">
      <w:pPr>
        <w:ind w:left="720" w:hanging="600"/>
        <w:rPr>
          <w:rFonts w:ascii="Times New Roman" w:hAnsi="Times New Roman" w:cs="Times New Roman"/>
          <w:b/>
          <w:bCs/>
        </w:rPr>
      </w:pPr>
      <w:r>
        <w:rPr>
          <w:rFonts w:cs="Times New Roman"/>
        </w:rPr>
        <w:tab/>
      </w:r>
      <w:r>
        <w:t>Goals and Action Plans</w:t>
      </w:r>
    </w:p>
    <w:p w:rsidR="00C27E2B" w:rsidRDefault="00C27E2B">
      <w:pPr>
        <w:rPr>
          <w:rFonts w:ascii="Times New Roman" w:hAnsi="Times New Roman" w:cs="Times New Roman"/>
        </w:rPr>
      </w:pPr>
    </w:p>
    <w:p w:rsidR="00C27E2B" w:rsidRPr="00D0071B" w:rsidRDefault="00C27E2B">
      <w:pPr>
        <w:rPr>
          <w:rFonts w:ascii="Times New Roman" w:hAnsi="Times New Roman" w:cs="Times New Roman"/>
          <w:b/>
          <w:bCs/>
        </w:rPr>
      </w:pPr>
      <w:r w:rsidRPr="00D0071B">
        <w:rPr>
          <w:rFonts w:ascii="Times New Roman" w:hAnsi="Times New Roman" w:cs="Times New Roman"/>
          <w:b/>
          <w:bCs/>
        </w:rPr>
        <w:t>Appendices</w:t>
      </w:r>
    </w:p>
    <w:p w:rsidR="00C27E2B" w:rsidRDefault="00C27E2B" w:rsidP="00CD15F9">
      <w:pPr>
        <w:rPr>
          <w:rFonts w:ascii="Times New Roman" w:hAnsi="Times New Roman" w:cs="Times New Roman"/>
        </w:rPr>
      </w:pPr>
      <w:r w:rsidRPr="00087C0B">
        <w:rPr>
          <w:rFonts w:ascii="Times New Roman" w:hAnsi="Times New Roman" w:cs="Times New Roman"/>
        </w:rPr>
        <w:t xml:space="preserve">Appendix I: </w:t>
      </w:r>
      <w:r>
        <w:rPr>
          <w:rFonts w:ascii="Times New Roman" w:hAnsi="Times New Roman" w:cs="Times New Roman"/>
        </w:rPr>
        <w:tab/>
        <w:t xml:space="preserve">Land Use and Emergent/Floating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Vegetation</w:t>
            </w:r>
          </w:smartTag>
        </w:smartTag>
        <w:r>
          <w:rPr>
            <w:rFonts w:ascii="Times New Roman" w:hAnsi="Times New Roman" w:cs="Times New Roman"/>
          </w:rPr>
          <w:t xml:space="preserve"> </w:t>
        </w:r>
        <w:smartTag w:uri="urn:schemas-microsoft-com:office:smarttags" w:element="stockticker">
          <w:smartTag w:uri="urn:schemas-microsoft-com:office:smarttags" w:element="PlaceName">
            <w:r>
              <w:rPr>
                <w:rFonts w:ascii="Times New Roman" w:hAnsi="Times New Roman" w:cs="Times New Roman"/>
              </w:rPr>
              <w:t>Long</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Lake</w:t>
            </w:r>
          </w:smartTag>
        </w:smartTag>
      </w:smartTag>
      <w:r>
        <w:rPr>
          <w:rFonts w:ascii="Times New Roman" w:hAnsi="Times New Roman" w:cs="Times New Roman"/>
        </w:rPr>
        <w:t xml:space="preserve"> Watershed 2016</w:t>
      </w:r>
    </w:p>
    <w:p w:rsidR="00C27E2B" w:rsidRDefault="00C27E2B">
      <w:pPr>
        <w:rPr>
          <w:rFonts w:ascii="Times New Roman" w:hAnsi="Times New Roman" w:cs="Times New Roman"/>
        </w:rPr>
      </w:pPr>
      <w:r>
        <w:rPr>
          <w:rFonts w:ascii="Times New Roman" w:hAnsi="Times New Roman" w:cs="Times New Roman"/>
        </w:rPr>
        <w:t>Appendix II:</w:t>
      </w:r>
      <w:r>
        <w:rPr>
          <w:rFonts w:ascii="Times New Roman" w:hAnsi="Times New Roman" w:cs="Times New Roman"/>
        </w:rPr>
        <w:tab/>
        <w:t>Land Use and Emergent/Floating Vegetation Crooked Lake Watershed 2016</w:t>
      </w:r>
    </w:p>
    <w:p w:rsidR="00C27E2B" w:rsidRDefault="00C27E2B" w:rsidP="007847E8">
      <w:pPr>
        <w:ind w:left="1440" w:hanging="1440"/>
        <w:rPr>
          <w:rFonts w:ascii="Times New Roman" w:hAnsi="Times New Roman" w:cs="Times New Roman"/>
        </w:rPr>
      </w:pPr>
      <w:r>
        <w:rPr>
          <w:rFonts w:ascii="Times New Roman" w:hAnsi="Times New Roman" w:cs="Times New Roman"/>
        </w:rPr>
        <w:t xml:space="preserve">Appendix </w:t>
      </w:r>
      <w:smartTag w:uri="urn:schemas-microsoft-com:office:smarttags" w:element="stockticker">
        <w:r>
          <w:rPr>
            <w:rFonts w:ascii="Times New Roman" w:hAnsi="Times New Roman" w:cs="Times New Roman"/>
          </w:rPr>
          <w:t>III</w:t>
        </w:r>
      </w:smartTag>
      <w:r>
        <w:rPr>
          <w:rFonts w:ascii="Times New Roman" w:hAnsi="Times New Roman" w:cs="Times New Roman"/>
        </w:rPr>
        <w:t>:</w:t>
      </w:r>
      <w:r>
        <w:rPr>
          <w:rFonts w:ascii="Times New Roman" w:hAnsi="Times New Roman" w:cs="Times New Roman"/>
        </w:rPr>
        <w:tab/>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Stearns</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County</w:t>
            </w:r>
          </w:smartTag>
        </w:smartTag>
      </w:smartTag>
      <w:r>
        <w:rPr>
          <w:rFonts w:ascii="Times New Roman" w:hAnsi="Times New Roman" w:cs="Times New Roman"/>
        </w:rPr>
        <w:t xml:space="preserve"> Shoreland Management Ordinance, 1977</w:t>
      </w:r>
    </w:p>
    <w:p w:rsidR="00C27E2B" w:rsidRDefault="00C27E2B" w:rsidP="0052750B">
      <w:pPr>
        <w:rPr>
          <w:rFonts w:ascii="Times New Roman" w:hAnsi="Times New Roman" w:cs="Times New Roman"/>
        </w:rPr>
      </w:pPr>
      <w:r>
        <w:rPr>
          <w:rFonts w:ascii="Times New Roman" w:hAnsi="Times New Roman" w:cs="Times New Roman"/>
        </w:rPr>
        <w:t>Appendix IV:</w:t>
      </w:r>
      <w:r>
        <w:rPr>
          <w:rFonts w:ascii="Times New Roman" w:hAnsi="Times New Roman" w:cs="Times New Roman"/>
        </w:rPr>
        <w:tab/>
      </w:r>
      <w:smartTag w:uri="urn:schemas-microsoft-com:office:smarttags" w:element="stockticker">
        <w:r>
          <w:rPr>
            <w:rFonts w:ascii="Times New Roman" w:hAnsi="Times New Roman" w:cs="Times New Roman"/>
          </w:rPr>
          <w:t>DNR</w:t>
        </w:r>
      </w:smartTag>
      <w:r>
        <w:rPr>
          <w:rFonts w:ascii="Times New Roman" w:hAnsi="Times New Roman" w:cs="Times New Roman"/>
        </w:rPr>
        <w:t xml:space="preserve"> Fisheries Management Plan for Long and Crooked Lakes 2016</w:t>
      </w:r>
    </w:p>
    <w:p w:rsidR="00C27E2B" w:rsidRDefault="00C27E2B">
      <w:pPr>
        <w:rPr>
          <w:rFonts w:ascii="Times New Roman" w:hAnsi="Times New Roman" w:cs="Times New Roman"/>
        </w:rPr>
      </w:pPr>
      <w:r>
        <w:rPr>
          <w:rFonts w:ascii="Times New Roman" w:hAnsi="Times New Roman" w:cs="Times New Roman"/>
        </w:rPr>
        <w:t xml:space="preserve">Appendix V:   </w:t>
      </w:r>
      <w:smartTag w:uri="urn:schemas-microsoft-com:office:smarttags" w:element="stockticker">
        <w:r>
          <w:t>DNR</w:t>
        </w:r>
      </w:smartTag>
      <w:r>
        <w:t xml:space="preserve"> to </w:t>
      </w:r>
      <w:smartTag w:uri="urn:schemas-microsoft-com:office:smarttags" w:element="stockticker">
        <w:smartTag w:uri="urn:schemas-microsoft-com:office:smarttags" w:element="place">
          <w:smartTag w:uri="urn:schemas-microsoft-com:office:smarttags" w:element="PlaceName">
            <w:r>
              <w:t>Lynden</w:t>
            </w:r>
          </w:smartTag>
        </w:smartTag>
        <w:r>
          <w:t xml:space="preserve"> </w:t>
        </w:r>
        <w:smartTag w:uri="urn:schemas-microsoft-com:office:smarttags" w:element="stockticker">
          <w:smartTag w:uri="urn:schemas-microsoft-com:office:smarttags" w:element="PlaceType">
            <w:r>
              <w:t>Township</w:t>
            </w:r>
          </w:smartTag>
        </w:smartTag>
      </w:smartTag>
      <w:r>
        <w:t xml:space="preserve"> letter reference outlet, 1979</w:t>
      </w:r>
    </w:p>
    <w:p w:rsidR="00C27E2B" w:rsidRPr="00C457C6" w:rsidRDefault="00C27E2B">
      <w:pPr>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Glossary</w:t>
      </w:r>
    </w:p>
    <w:p w:rsidR="00C27E2B" w:rsidRDefault="00C27E2B">
      <w:pPr>
        <w:rPr>
          <w:rFonts w:ascii="Times New Roman" w:hAnsi="Times New Roman" w:cs="Times New Roman"/>
        </w:rPr>
      </w:pPr>
      <w:r>
        <w:rPr>
          <w:rFonts w:ascii="Times New Roman" w:hAnsi="Times New Roman" w:cs="Times New Roman"/>
        </w:rPr>
        <w:t>Guide to Common Acronyms and abbreviations</w:t>
      </w:r>
    </w:p>
    <w:p w:rsidR="00C27E2B" w:rsidRDefault="00C27E2B">
      <w:pPr>
        <w:rPr>
          <w:rFonts w:ascii="Times New Roman" w:hAnsi="Times New Roman" w:cs="Times New Roman"/>
        </w:rPr>
      </w:pPr>
    </w:p>
    <w:p w:rsidR="00C27E2B" w:rsidRDefault="00C27E2B" w:rsidP="00107B5F">
      <w:pPr>
        <w:jc w:val="center"/>
        <w:rPr>
          <w:rFonts w:ascii="Times New Roman" w:hAnsi="Times New Roman" w:cs="Times New Roman"/>
          <w:b/>
          <w:bCs/>
        </w:rPr>
      </w:pPr>
      <w:r>
        <w:rPr>
          <w:rFonts w:ascii="Times New Roman" w:hAnsi="Times New Roman" w:cs="Times New Roman"/>
        </w:rPr>
        <w:br w:type="page"/>
      </w:r>
      <w:r w:rsidRPr="00107B5F">
        <w:rPr>
          <w:rFonts w:ascii="Times New Roman" w:hAnsi="Times New Roman" w:cs="Times New Roman"/>
          <w:b/>
          <w:bCs/>
        </w:rPr>
        <w:t>Chapter 1</w:t>
      </w:r>
    </w:p>
    <w:p w:rsidR="00C27E2B" w:rsidRPr="00107B5F" w:rsidRDefault="00C27E2B" w:rsidP="00107B5F">
      <w:pPr>
        <w:jc w:val="center"/>
        <w:rPr>
          <w:rFonts w:ascii="Times New Roman" w:hAnsi="Times New Roman" w:cs="Times New Roman"/>
          <w:b/>
          <w:bCs/>
        </w:rPr>
      </w:pPr>
      <w:r>
        <w:rPr>
          <w:rFonts w:ascii="Times New Roman" w:hAnsi="Times New Roman" w:cs="Times New Roman"/>
          <w:b/>
          <w:bCs/>
        </w:rPr>
        <w:t>Long and Crooked Lakes</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b/>
          <w:bCs/>
        </w:rPr>
      </w:pPr>
      <w:r>
        <w:rPr>
          <w:rFonts w:ascii="Times New Roman" w:hAnsi="Times New Roman" w:cs="Times New Roman"/>
          <w:b/>
          <w:bCs/>
        </w:rPr>
        <w:t>Introduction</w:t>
      </w:r>
    </w:p>
    <w:p w:rsidR="00C27E2B" w:rsidRDefault="00C27E2B" w:rsidP="00A229D0">
      <w:pPr>
        <w:rPr>
          <w:rFonts w:ascii="Times New Roman" w:hAnsi="Times New Roman" w:cs="Times New Roman"/>
        </w:rPr>
      </w:pPr>
      <w:r>
        <w:rPr>
          <w:rFonts w:ascii="Times New Roman" w:hAnsi="Times New Roman" w:cs="Times New Roman"/>
        </w:rPr>
        <w:t xml:space="preserve">In February 2010 the Long and Crooked Lakes Association was invited to participate in the Initiative Foundation’s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Healthy</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Lakes</w:t>
            </w:r>
          </w:smartTag>
        </w:smartTag>
      </w:smartTag>
      <w:r>
        <w:rPr>
          <w:rFonts w:ascii="Times New Roman" w:hAnsi="Times New Roman" w:cs="Times New Roman"/>
        </w:rPr>
        <w:t xml:space="preserve"> and Rivers Partnership program along with seven other </w:t>
      </w:r>
      <w:smartTag w:uri="urn:schemas-microsoft-com:office:smarttags" w:element="stockticker">
        <w:smartTag w:uri="urn:schemas-microsoft-com:office:smarttags" w:element="place">
          <w:smartTag w:uri="urn:schemas-microsoft-com:office:smarttags" w:element="PlaceType">
            <w:r>
              <w:rPr>
                <w:rFonts w:ascii="Times New Roman" w:hAnsi="Times New Roman" w:cs="Times New Roman"/>
              </w:rPr>
              <w:t>Lake</w:t>
            </w:r>
          </w:smartTag>
        </w:smartTag>
        <w:r>
          <w:rPr>
            <w:rFonts w:ascii="Times New Roman" w:hAnsi="Times New Roman" w:cs="Times New Roman"/>
          </w:rPr>
          <w:t xml:space="preserve"> </w:t>
        </w:r>
        <w:smartTag w:uri="urn:schemas-microsoft-com:office:smarttags" w:element="stockticker">
          <w:smartTag w:uri="urn:schemas-microsoft-com:office:smarttags" w:element="PlaceName">
            <w:r>
              <w:rPr>
                <w:rFonts w:ascii="Times New Roman" w:hAnsi="Times New Roman" w:cs="Times New Roman"/>
              </w:rPr>
              <w:t>Associations</w:t>
            </w:r>
          </w:smartTag>
        </w:smartTag>
      </w:smartTag>
      <w:r>
        <w:rPr>
          <w:rFonts w:ascii="Times New Roman" w:hAnsi="Times New Roman" w:cs="Times New Roman"/>
        </w:rPr>
        <w:t xml:space="preserve"> in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Stearns</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County</w:t>
            </w:r>
          </w:smartTag>
        </w:smartTag>
      </w:smartTag>
      <w:r>
        <w:rPr>
          <w:rFonts w:ascii="Times New Roman" w:hAnsi="Times New Roman" w:cs="Times New Roman"/>
        </w:rPr>
        <w:t xml:space="preserve">.  Under the coordination of Greg Berg (Stearns County Soil &amp; Water Conservation District) and Susan McGuire (Stearns County Environmental Services), representatives attended two days of training on strategic planning, communication, and nonprofit group leadership.  </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 xml:space="preserve">Representatives of many state and local agencies, as well as nonprofit organizations also attended the training sessions in order to offer their assistance to each group in developing a strategic Lake Management Plan.  The Long and Crooked Lakes Association (LCLA or </w:t>
      </w:r>
      <w:smartTag w:uri="urn:schemas-microsoft-com:office:smarttags" w:element="stockticker">
        <w:smartTag w:uri="urn:schemas-microsoft-com:office:smarttags" w:element="place">
          <w:smartTag w:uri="urn:schemas-microsoft-com:office:smarttags" w:element="PlaceType">
            <w:r>
              <w:rPr>
                <w:rFonts w:ascii="Times New Roman" w:hAnsi="Times New Roman" w:cs="Times New Roman"/>
              </w:rPr>
              <w:t>Lake</w:t>
            </w:r>
          </w:smartTag>
        </w:smartTag>
        <w:r>
          <w:rPr>
            <w:rFonts w:ascii="Times New Roman" w:hAnsi="Times New Roman" w:cs="Times New Roman"/>
          </w:rPr>
          <w:t xml:space="preserve"> </w:t>
        </w:r>
        <w:smartTag w:uri="urn:schemas-microsoft-com:office:smarttags" w:element="stockticker">
          <w:smartTag w:uri="urn:schemas-microsoft-com:office:smarttags" w:element="PlaceName">
            <w:r>
              <w:rPr>
                <w:rFonts w:ascii="Times New Roman" w:hAnsi="Times New Roman" w:cs="Times New Roman"/>
              </w:rPr>
              <w:t>Association</w:t>
            </w:r>
          </w:smartTag>
        </w:smartTag>
      </w:smartTag>
      <w:r>
        <w:rPr>
          <w:rFonts w:ascii="Times New Roman" w:hAnsi="Times New Roman" w:cs="Times New Roman"/>
        </w:rPr>
        <w:t>) was represented at the Healthy Lakes &amp; Rivers training sessions by: David Weeres, Brian Nickolausen, Pat Guggenberger, Jim Sorenson, Don Weeks, Brian Halvorson, Ken Bachofer and Linda Marie.</w:t>
      </w:r>
    </w:p>
    <w:p w:rsidR="00C27E2B" w:rsidRDefault="00C27E2B" w:rsidP="00A229D0">
      <w:pPr>
        <w:rPr>
          <w:rFonts w:ascii="Times New Roman" w:hAnsi="Times New Roman" w:cs="Times New Roman"/>
          <w:noProof/>
        </w:rPr>
      </w:pPr>
      <w:r>
        <w:rPr>
          <w:rFonts w:ascii="Times New Roman" w:hAnsi="Times New Roman" w:cs="Times New Roman"/>
          <w:noProof/>
        </w:rPr>
        <w:t xml:space="preserve"> </w:t>
      </w:r>
    </w:p>
    <w:p w:rsidR="00C27E2B" w:rsidRDefault="00C27E2B" w:rsidP="00A229D0">
      <w:pPr>
        <w:rPr>
          <w:rFonts w:ascii="Times New Roman" w:hAnsi="Times New Roman" w:cs="Times New Roman"/>
        </w:rPr>
      </w:pPr>
      <w:r>
        <w:rPr>
          <w:rFonts w:ascii="Times New Roman" w:hAnsi="Times New Roman" w:cs="Times New Roman"/>
        </w:rPr>
        <w:t xml:space="preserve">Following the training sessions, each lake association held an inclusive community planning/visioning session designed to identify key community concerns, assets, opportunities, and priorities.  They held this planning session </w:t>
      </w:r>
      <w:smartTag w:uri="urn:schemas-microsoft-com:office:smarttags" w:element="stockticker">
        <w:smartTag w:uri="urn:schemas-microsoft-com:office:smarttags" w:element="date">
          <w:smartTagPr>
            <w:attr w:name="Month" w:val="4"/>
            <w:attr w:name="Day" w:val="12"/>
            <w:attr w:name="Year" w:val="2010"/>
          </w:smartTagPr>
          <w:r>
            <w:rPr>
              <w:rFonts w:ascii="Times New Roman" w:hAnsi="Times New Roman" w:cs="Times New Roman"/>
            </w:rPr>
            <w:t>April 12, 2010</w:t>
          </w:r>
        </w:smartTag>
      </w:smartTag>
      <w:r>
        <w:rPr>
          <w:rFonts w:ascii="Times New Roman" w:hAnsi="Times New Roman" w:cs="Times New Roman"/>
        </w:rPr>
        <w:t>, facilitated by Marian Bender of Minnesota Waters.  Approximately 60 people were in attendance, with about 90 percent of the participants describing themselves as year round residents.  Details of the public input received at this session were utilized within this plan.</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 xml:space="preserve">This document is intended to create a record of historic and existing conditions and influences on Long and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Crooked</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Lakes</w:t>
            </w:r>
          </w:smartTag>
        </w:smartTag>
      </w:smartTag>
      <w:r>
        <w:rPr>
          <w:rFonts w:ascii="Times New Roman" w:hAnsi="Times New Roman" w:cs="Times New Roman"/>
        </w:rPr>
        <w:t xml:space="preserve">, and to identify the goals of the Long and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rPr>
              <w:t>Crooked</w:t>
            </w:r>
          </w:smartTag>
        </w:smartTag>
        <w:r>
          <w:rPr>
            <w:rFonts w:ascii="Times New Roman" w:hAnsi="Times New Roman" w:cs="Times New Roman"/>
          </w:rPr>
          <w:t xml:space="preserve"> </w:t>
        </w:r>
        <w:smartTag w:uri="urn:schemas-microsoft-com:office:smarttags" w:element="stockticker">
          <w:smartTag w:uri="urn:schemas-microsoft-com:office:smarttags" w:element="PlaceType">
            <w:r>
              <w:rPr>
                <w:rFonts w:ascii="Times New Roman" w:hAnsi="Times New Roman" w:cs="Times New Roman"/>
              </w:rPr>
              <w:t>Lakes</w:t>
            </w:r>
          </w:smartTag>
        </w:smartTag>
      </w:smartTag>
      <w:r>
        <w:rPr>
          <w:rFonts w:ascii="Times New Roman" w:hAnsi="Times New Roman" w:cs="Times New Roman"/>
        </w:rPr>
        <w:t xml:space="preserve"> community.  Ultimately it is meant to also help prioritize goals, and guide citizen action and engagement in the priority action areas.  Clearly state agencies and local units of government have a vital role and responsibility in managing surface waters and other natural resources, but above all else this Lake Management Plan is intended to be an assessment of what we as citizens can influence, what our desired outcomes are, and how we will participate in shaping our own destiny.</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This Lake Management Plan is also intended to be a “living document;” as new or better information becomes available, as we accomplish our goals or discover that alternative strategies are needed, it is our intent to update this plan so that it continues to serve as a useful guide to future leaders.</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In discussing lake management issues, it is impossible to avoid all scientific or technical terms.  We have tried to express our goals, measures of success, and other themes as simply and clearly as possible, but have included a glossary of common limnological terms at the end of the plan to assist the reader.  Limnology is the state of lake conditions and behavior.</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Finally, we would like to thank the funders of the Healthy Lakes &amp; Rivers Partnership program for Stearns County, including the McKnight Foundation, Minnesota Power, Xcel Energy, U.S. Environmental Protection Agency, McDowall Company, the Cass County Water Plan, Lake Hubert Conservation Association, Portage-Crooked Lakes Association, and the Sibley Lake Association of Stearns County, the Ann Lake Sportsmen’s Club of Kennebec County, various staff from the Initiative Foundation, and over thirty generous individuals.</w:t>
      </w:r>
    </w:p>
    <w:p w:rsidR="00C27E2B" w:rsidRDefault="00C27E2B" w:rsidP="00A229D0">
      <w:pPr>
        <w:rPr>
          <w:rFonts w:ascii="Times New Roman" w:hAnsi="Times New Roman" w:cs="Times New Roman"/>
        </w:rPr>
      </w:pPr>
    </w:p>
    <w:p w:rsidR="00C27E2B" w:rsidRDefault="00C27E2B" w:rsidP="00A229D0">
      <w:pPr>
        <w:rPr>
          <w:rFonts w:ascii="Times New Roman" w:hAnsi="Times New Roman" w:cs="Times New Roman"/>
        </w:rPr>
      </w:pPr>
      <w:r>
        <w:rPr>
          <w:rFonts w:ascii="Times New Roman" w:hAnsi="Times New Roman" w:cs="Times New Roman"/>
        </w:rPr>
        <w:t xml:space="preserve">This document was primarily composed by David Weeres (Lake Management Plan Director, 2015 - ); with earlier draft sections by Ken Bachofer and Linda Marie (previous association presidents) </w:t>
      </w:r>
    </w:p>
    <w:p w:rsidR="00C27E2B" w:rsidRDefault="00C27E2B" w:rsidP="00A229D0">
      <w:pPr>
        <w:rPr>
          <w:rFonts w:cs="Times New Roman"/>
        </w:rPr>
      </w:pPr>
    </w:p>
    <w:p w:rsidR="00C27E2B" w:rsidRDefault="00C27E2B" w:rsidP="00A229D0">
      <w:pPr>
        <w:rPr>
          <w:rFonts w:ascii="Times New Roman" w:hAnsi="Times New Roman" w:cs="Times New Roman"/>
        </w:rPr>
      </w:pPr>
      <w:r>
        <w:rPr>
          <w:rFonts w:ascii="Times New Roman" w:hAnsi="Times New Roman" w:cs="Times New Roman"/>
        </w:rPr>
        <w:br w:type="page"/>
      </w:r>
    </w:p>
    <w:p w:rsidR="00C27E2B" w:rsidRDefault="00C27E2B" w:rsidP="00245170">
      <w:pPr>
        <w:rPr>
          <w:rFonts w:ascii="Times New Roman" w:hAnsi="Times New Roman" w:cs="Times New Roman"/>
          <w:b/>
          <w:bCs/>
        </w:rPr>
      </w:pPr>
      <w:r>
        <w:rPr>
          <w:rFonts w:ascii="Times New Roman" w:hAnsi="Times New Roman" w:cs="Times New Roman"/>
          <w:b/>
          <w:bCs/>
        </w:rPr>
        <w:t xml:space="preserve">Physical Characteristics and location of Long and </w:t>
      </w:r>
      <w:smartTag w:uri="urn:schemas-microsoft-com:office:smarttags" w:element="stockticker">
        <w:smartTag w:uri="urn:schemas-microsoft-com:office:smarttags" w:element="place">
          <w:smartTag w:uri="urn:schemas-microsoft-com:office:smarttags" w:element="PlaceName">
            <w:r>
              <w:rPr>
                <w:rFonts w:ascii="Times New Roman" w:hAnsi="Times New Roman" w:cs="Times New Roman"/>
                <w:b/>
                <w:bCs/>
              </w:rPr>
              <w:t>Crooked</w:t>
            </w:r>
          </w:smartTag>
        </w:smartTag>
        <w:r>
          <w:rPr>
            <w:rFonts w:ascii="Times New Roman" w:hAnsi="Times New Roman" w:cs="Times New Roman"/>
            <w:b/>
            <w:bCs/>
          </w:rPr>
          <w:t xml:space="preserve"> </w:t>
        </w:r>
        <w:smartTag w:uri="urn:schemas-microsoft-com:office:smarttags" w:element="stockticker">
          <w:smartTag w:uri="urn:schemas-microsoft-com:office:smarttags" w:element="PlaceType">
            <w:r>
              <w:rPr>
                <w:rFonts w:ascii="Times New Roman" w:hAnsi="Times New Roman" w:cs="Times New Roman"/>
                <w:b/>
                <w:bCs/>
              </w:rPr>
              <w:t>Lakes</w:t>
            </w:r>
          </w:smartTag>
        </w:smartTag>
      </w:smartTag>
    </w:p>
    <w:p w:rsidR="00C27E2B" w:rsidRDefault="00C27E2B" w:rsidP="00095904">
      <w:pPr>
        <w:pStyle w:val="NormalWeb"/>
        <w:shd w:val="clear" w:color="auto" w:fill="FFFFFF"/>
      </w:pPr>
      <w:smartTag w:uri="urn:schemas-microsoft-com:office:smarttags" w:element="stockticker">
        <w:smartTag w:uri="urn:schemas-microsoft-com:office:smarttags" w:element="place">
          <w:smartTag w:uri="urn:schemas-microsoft-com:office:smarttags" w:element="PlaceName">
            <w:r>
              <w:t>Long</w:t>
            </w:r>
          </w:smartTag>
        </w:smartTag>
        <w:r>
          <w:t xml:space="preserve"> </w:t>
        </w:r>
        <w:smartTag w:uri="urn:schemas-microsoft-com:office:smarttags" w:element="stockticker">
          <w:smartTag w:uri="urn:schemas-microsoft-com:office:smarttags" w:element="PlaceType">
            <w:r>
              <w:t>Lake</w:t>
            </w:r>
          </w:smartTag>
        </w:smartTag>
      </w:smartTag>
      <w:r>
        <w:t xml:space="preserve"> (#73-0004) and </w:t>
      </w:r>
      <w:smartTag w:uri="urn:schemas-microsoft-com:office:smarttags" w:element="stockticker">
        <w:smartTag w:uri="urn:schemas-microsoft-com:office:smarttags" w:element="place">
          <w:smartTag w:uri="urn:schemas-microsoft-com:office:smarttags" w:element="PlaceName">
            <w:r>
              <w:t>Crooked</w:t>
            </w:r>
          </w:smartTag>
        </w:smartTag>
        <w:r>
          <w:t xml:space="preserve"> </w:t>
        </w:r>
        <w:smartTag w:uri="urn:schemas-microsoft-com:office:smarttags" w:element="stockticker">
          <w:smartTag w:uri="urn:schemas-microsoft-com:office:smarttags" w:element="PlaceType">
            <w:r>
              <w:t>Lake</w:t>
            </w:r>
          </w:smartTag>
        </w:smartTag>
      </w:smartTag>
      <w:r>
        <w:t xml:space="preserve"> (#74-0006) are </w:t>
      </w:r>
      <w:r>
        <w:rPr>
          <w:lang w:eastAsia="en-US"/>
        </w:rPr>
        <w:t>located three</w:t>
      </w:r>
      <w:r w:rsidRPr="004A2975">
        <w:rPr>
          <w:lang w:eastAsia="en-US"/>
        </w:rPr>
        <w:t xml:space="preserve"> miles southwest of the</w:t>
      </w:r>
      <w:r>
        <w:rPr>
          <w:lang w:eastAsia="en-US"/>
        </w:rPr>
        <w:t xml:space="preserve"> city of </w:t>
      </w:r>
      <w:smartTag w:uri="urn:schemas-microsoft-com:office:smarttags" w:element="stockticker">
        <w:smartTag w:uri="urn:schemas-microsoft-com:office:smarttags" w:element="place">
          <w:smartTag w:uri="urn:schemas-microsoft-com:office:smarttags" w:element="City">
            <w:r>
              <w:rPr>
                <w:lang w:eastAsia="en-US"/>
              </w:rPr>
              <w:t>Clearwater</w:t>
            </w:r>
          </w:smartTag>
        </w:smartTag>
      </w:smartTag>
      <w:r>
        <w:rPr>
          <w:lang w:eastAsia="en-US"/>
        </w:rPr>
        <w:t xml:space="preserve">. </w:t>
      </w:r>
      <w:smartTag w:uri="urn:schemas-microsoft-com:office:smarttags" w:element="stockticker">
        <w:smartTag w:uri="urn:schemas-microsoft-com:office:smarttags" w:element="place">
          <w:smartTag w:uri="urn:schemas-microsoft-com:office:smarttags" w:element="PlaceName">
            <w:r>
              <w:rPr>
                <w:lang w:eastAsia="en-US"/>
              </w:rPr>
              <w:t>Long</w:t>
            </w:r>
          </w:smartTag>
        </w:smartTag>
        <w:r>
          <w:rPr>
            <w:lang w:eastAsia="en-US"/>
          </w:rPr>
          <w:t xml:space="preserve"> </w:t>
        </w:r>
        <w:smartTag w:uri="urn:schemas-microsoft-com:office:smarttags" w:element="stockticker">
          <w:smartTag w:uri="urn:schemas-microsoft-com:office:smarttags" w:element="PlaceType">
            <w:r>
              <w:rPr>
                <w:lang w:eastAsia="en-US"/>
              </w:rPr>
              <w:t>Lake</w:t>
            </w:r>
          </w:smartTag>
        </w:smartTag>
      </w:smartTag>
      <w:r>
        <w:rPr>
          <w:lang w:eastAsia="en-US"/>
        </w:rPr>
        <w:t xml:space="preserve"> ha</w:t>
      </w:r>
      <w:r w:rsidRPr="004A2975">
        <w:rPr>
          <w:lang w:eastAsia="en-US"/>
        </w:rPr>
        <w:t xml:space="preserve">s </w:t>
      </w:r>
      <w:r>
        <w:rPr>
          <w:lang w:eastAsia="en-US"/>
        </w:rPr>
        <w:t xml:space="preserve">a surface area of 49 acres and </w:t>
      </w:r>
      <w:r w:rsidRPr="004A2975">
        <w:rPr>
          <w:lang w:eastAsia="en-US"/>
        </w:rPr>
        <w:t xml:space="preserve">maximum depth of 38 feet. Crooked </w:t>
      </w:r>
      <w:smartTag w:uri="urn:schemas-microsoft-com:office:smarttags" w:element="stockticker">
        <w:smartTag w:uri="urn:schemas-microsoft-com:office:smarttags" w:element="place">
          <w:r w:rsidRPr="004A2975">
            <w:rPr>
              <w:lang w:eastAsia="en-US"/>
            </w:rPr>
            <w:t>Lake</w:t>
          </w:r>
        </w:smartTag>
      </w:smartTag>
      <w:r w:rsidRPr="004A2975">
        <w:rPr>
          <w:lang w:eastAsia="en-US"/>
        </w:rPr>
        <w:t xml:space="preserve"> has a surface area of 65 acres, a maximum depth of 35 feet and is connected to </w:t>
      </w:r>
      <w:smartTag w:uri="urn:schemas-microsoft-com:office:smarttags" w:element="stockticker">
        <w:smartTag w:uri="urn:schemas-microsoft-com:office:smarttags" w:element="place">
          <w:smartTag w:uri="urn:schemas-microsoft-com:office:smarttags" w:element="PlaceName">
            <w:r w:rsidRPr="004A2975">
              <w:rPr>
                <w:lang w:eastAsia="en-US"/>
              </w:rPr>
              <w:t>Long</w:t>
            </w:r>
          </w:smartTag>
        </w:smartTag>
        <w:r w:rsidRPr="004A2975">
          <w:rPr>
            <w:lang w:eastAsia="en-US"/>
          </w:rPr>
          <w:t xml:space="preserve"> </w:t>
        </w:r>
        <w:smartTag w:uri="urn:schemas-microsoft-com:office:smarttags" w:element="stockticker">
          <w:smartTag w:uri="urn:schemas-microsoft-com:office:smarttags" w:element="PlaceType">
            <w:r w:rsidRPr="004A2975">
              <w:rPr>
                <w:lang w:eastAsia="en-US"/>
              </w:rPr>
              <w:t>Lake</w:t>
            </w:r>
          </w:smartTag>
        </w:smartTag>
      </w:smartTag>
      <w:r w:rsidRPr="004A2975">
        <w:rPr>
          <w:lang w:eastAsia="en-US"/>
        </w:rPr>
        <w:t xml:space="preserve"> by a navigable channel. </w:t>
      </w:r>
      <w:r>
        <w:t xml:space="preserve">Approximately 33 acres (67 percent) of </w:t>
      </w:r>
      <w:smartTag w:uri="urn:schemas-microsoft-com:office:smarttags" w:element="stockticker">
        <w:smartTag w:uri="urn:schemas-microsoft-com:office:smarttags" w:element="place">
          <w:smartTag w:uri="urn:schemas-microsoft-com:office:smarttags" w:element="PlaceName">
            <w:r>
              <w:t>Long</w:t>
            </w:r>
          </w:smartTag>
        </w:smartTag>
        <w:r>
          <w:t xml:space="preserve"> </w:t>
        </w:r>
        <w:smartTag w:uri="urn:schemas-microsoft-com:office:smarttags" w:element="stockticker">
          <w:smartTag w:uri="urn:schemas-microsoft-com:office:smarttags" w:element="PlaceType">
            <w:r>
              <w:t>Lake</w:t>
            </w:r>
          </w:smartTag>
        </w:smartTag>
      </w:smartTag>
      <w:r>
        <w:t xml:space="preserve"> is within the littoral zone (having a depth of less than 15 feet); at </w:t>
      </w:r>
      <w:smartTag w:uri="urn:schemas-microsoft-com:office:smarttags" w:element="stockticker">
        <w:smartTag w:uri="urn:schemas-microsoft-com:office:smarttags" w:element="place">
          <w:smartTag w:uri="urn:schemas-microsoft-com:office:smarttags" w:element="PlaceName">
            <w:r>
              <w:t>Crooked</w:t>
            </w:r>
          </w:smartTag>
        </w:smartTag>
        <w:r>
          <w:t xml:space="preserve"> </w:t>
        </w:r>
        <w:smartTag w:uri="urn:schemas-microsoft-com:office:smarttags" w:element="stockticker">
          <w:smartTag w:uri="urn:schemas-microsoft-com:office:smarttags" w:element="PlaceType">
            <w:r>
              <w:t>Lake</w:t>
            </w:r>
          </w:smartTag>
        </w:smartTag>
      </w:smartTag>
      <w:r>
        <w:t xml:space="preserve"> 36 acres (55 percent) is littoral.  Water clarity at both lakes averages about 10.5 feet.</w:t>
      </w:r>
    </w:p>
    <w:p w:rsidR="00C27E2B" w:rsidRDefault="00C27E2B" w:rsidP="00095904">
      <w:pPr>
        <w:pStyle w:val="NormalWeb"/>
        <w:shd w:val="clear" w:color="auto" w:fill="FFFFFF"/>
        <w:rPr>
          <w:lang w:eastAsia="en-US"/>
        </w:rPr>
      </w:pPr>
      <w:r w:rsidRPr="004A2975">
        <w:rPr>
          <w:lang w:eastAsia="en-US"/>
        </w:rPr>
        <w:t xml:space="preserve">A public access is located on the west side of </w:t>
      </w:r>
      <w:smartTag w:uri="urn:schemas-microsoft-com:office:smarttags" w:element="stockticker">
        <w:smartTag w:uri="urn:schemas-microsoft-com:office:smarttags" w:element="place">
          <w:smartTag w:uri="urn:schemas-microsoft-com:office:smarttags" w:element="PlaceName">
            <w:r w:rsidRPr="004A2975">
              <w:rPr>
                <w:lang w:eastAsia="en-US"/>
              </w:rPr>
              <w:t>Long</w:t>
            </w:r>
          </w:smartTag>
        </w:smartTag>
        <w:r w:rsidRPr="004A2975">
          <w:rPr>
            <w:lang w:eastAsia="en-US"/>
          </w:rPr>
          <w:t xml:space="preserve"> </w:t>
        </w:r>
        <w:smartTag w:uri="urn:schemas-microsoft-com:office:smarttags" w:element="stockticker">
          <w:smartTag w:uri="urn:schemas-microsoft-com:office:smarttags" w:element="PlaceType">
            <w:r w:rsidRPr="004A2975">
              <w:rPr>
                <w:lang w:eastAsia="en-US"/>
              </w:rPr>
              <w:t>Lake</w:t>
            </w:r>
          </w:smartTag>
        </w:smartTag>
      </w:smartTag>
      <w:r w:rsidRPr="004A2975">
        <w:rPr>
          <w:lang w:eastAsia="en-US"/>
        </w:rPr>
        <w:t xml:space="preserve">. The lakes have good water quality and support a diverse plant </w:t>
      </w:r>
      <w:r>
        <w:rPr>
          <w:lang w:eastAsia="en-US"/>
        </w:rPr>
        <w:t>community.</w:t>
      </w:r>
    </w:p>
    <w:p w:rsidR="00C27E2B" w:rsidRDefault="00C27E2B" w:rsidP="00095904">
      <w:pPr>
        <w:pStyle w:val="NormalWeb"/>
        <w:shd w:val="clear" w:color="auto" w:fill="FFFFFF"/>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421.5pt">
            <v:imagedata r:id="rId7" o:title=""/>
          </v:shape>
        </w:pict>
      </w:r>
    </w:p>
    <w:p w:rsidR="00C27E2B" w:rsidRDefault="00C27E2B" w:rsidP="00095904">
      <w:pPr>
        <w:pStyle w:val="NormalWeb"/>
        <w:shd w:val="clear" w:color="auto" w:fill="FFFFFF"/>
      </w:pPr>
    </w:p>
    <w:p w:rsidR="00C27E2B" w:rsidRDefault="00C27E2B" w:rsidP="00C70396">
      <w:pPr>
        <w:rPr>
          <w:rFonts w:ascii="Times New Roman" w:hAnsi="Times New Roman" w:cs="Times New Roman"/>
          <w:color w:val="000000"/>
        </w:rPr>
      </w:pPr>
      <w:r>
        <w:rPr>
          <w:rFonts w:cs="Times New Roman"/>
        </w:rPr>
        <w:br w:type="page"/>
      </w:r>
      <w:r>
        <w:rPr>
          <w:rFonts w:ascii="Times New Roman" w:hAnsi="Times New Roman" w:cs="Times New Roman"/>
          <w:b/>
          <w:bCs/>
        </w:rPr>
        <w:t>Introduction/History of Long/Crooked Lakes</w:t>
      </w:r>
    </w:p>
    <w:p w:rsidR="00C27E2B" w:rsidRDefault="00C27E2B" w:rsidP="00C70396">
      <w:pPr>
        <w:rPr>
          <w:rFonts w:ascii="Times New Roman" w:hAnsi="Times New Roman" w:cs="Times New Roman"/>
          <w:color w:val="0000FF"/>
        </w:rPr>
      </w:pPr>
    </w:p>
    <w:p w:rsidR="00C27E2B" w:rsidRDefault="00C27E2B" w:rsidP="00C70396">
      <w:r>
        <w:t>History of Area</w:t>
      </w:r>
    </w:p>
    <w:p w:rsidR="00C27E2B" w:rsidRDefault="00C27E2B" w:rsidP="00C70396"/>
    <w:p w:rsidR="00C27E2B" w:rsidRDefault="00C27E2B" w:rsidP="00C70396">
      <w:r>
        <w:t xml:space="preserve">1856 - Records indicate the Lumley family owned a large area of property around the </w:t>
      </w:r>
      <w:r>
        <w:tab/>
        <w:t>Long/Crooked lakes area.</w:t>
      </w:r>
    </w:p>
    <w:p w:rsidR="00C27E2B" w:rsidRDefault="00C27E2B" w:rsidP="00C70396">
      <w:pPr>
        <w:rPr>
          <w:rFonts w:cs="Times New Roman"/>
        </w:rPr>
      </w:pPr>
    </w:p>
    <w:p w:rsidR="00C27E2B" w:rsidRDefault="00C27E2B" w:rsidP="00C70396">
      <w:r>
        <w:t xml:space="preserve">1967 - Shores Point was available for sale for $3,000.00; a cow trail ran where the current </w:t>
      </w:r>
      <w:r>
        <w:tab/>
        <w:t>road is.</w:t>
      </w:r>
    </w:p>
    <w:p w:rsidR="00C27E2B" w:rsidRDefault="00C27E2B" w:rsidP="00C70396">
      <w:pPr>
        <w:rPr>
          <w:rFonts w:cs="Times New Roman"/>
        </w:rPr>
      </w:pPr>
    </w:p>
    <w:p w:rsidR="00C27E2B" w:rsidRDefault="00C27E2B" w:rsidP="005770BA">
      <w:r>
        <w:t xml:space="preserve">1960’s - The public access was bought by a local sportsmen’s club and donated to </w:t>
      </w:r>
      <w:smartTag w:uri="urn:schemas-microsoft-com:office:smarttags" w:element="stockticker">
        <w:smartTag w:uri="urn:schemas-microsoft-com:office:smarttags" w:element="place">
          <w:smartTag w:uri="urn:schemas-microsoft-com:office:smarttags" w:element="PlaceName">
            <w:r>
              <w:t>Lynden</w:t>
            </w:r>
          </w:smartTag>
        </w:smartTag>
        <w:r>
          <w:t xml:space="preserve"> </w:t>
        </w:r>
        <w:smartTag w:uri="urn:schemas-microsoft-com:office:smarttags" w:element="stockticker">
          <w:smartTag w:uri="urn:schemas-microsoft-com:office:smarttags" w:element="PlaceType">
            <w:r>
              <w:t>Township</w:t>
            </w:r>
          </w:smartTag>
        </w:smartTag>
      </w:smartTag>
      <w:r>
        <w:t xml:space="preserve">.  It is a cooperative agreement between the </w:t>
      </w:r>
      <w:smartTag w:uri="urn:schemas-microsoft-com:office:smarttags" w:element="stockticker">
        <w:r>
          <w:t>DNR</w:t>
        </w:r>
      </w:smartTag>
      <w:r>
        <w:t xml:space="preserve"> and </w:t>
      </w:r>
      <w:smartTag w:uri="urn:schemas-microsoft-com:office:smarttags" w:element="stockticker">
        <w:smartTag w:uri="urn:schemas-microsoft-com:office:smarttags" w:element="place">
          <w:smartTag w:uri="urn:schemas-microsoft-com:office:smarttags" w:element="PlaceName">
            <w:r>
              <w:t>Lynden</w:t>
            </w:r>
          </w:smartTag>
        </w:smartTag>
        <w:r>
          <w:t xml:space="preserve"> </w:t>
        </w:r>
        <w:smartTag w:uri="urn:schemas-microsoft-com:office:smarttags" w:element="stockticker">
          <w:smartTag w:uri="urn:schemas-microsoft-com:office:smarttags" w:element="PlaceType">
            <w:r>
              <w:t>Township</w:t>
            </w:r>
          </w:smartTag>
        </w:smartTag>
      </w:smartTag>
      <w:r>
        <w:t>.</w:t>
      </w:r>
    </w:p>
    <w:p w:rsidR="00C27E2B" w:rsidRDefault="00C27E2B" w:rsidP="00C70396">
      <w:pPr>
        <w:rPr>
          <w:rFonts w:cs="Times New Roman"/>
        </w:rPr>
      </w:pPr>
    </w:p>
    <w:p w:rsidR="00C27E2B" w:rsidRDefault="00C27E2B" w:rsidP="00C70396">
      <w:r>
        <w:t xml:space="preserve">1968 - (Approximately) - Diversion of outlet from the end of </w:t>
      </w:r>
      <w:smartTag w:uri="urn:schemas-microsoft-com:office:smarttags" w:element="stockticker">
        <w:smartTag w:uri="urn:schemas-microsoft-com:office:smarttags" w:element="place">
          <w:smartTag w:uri="urn:schemas-microsoft-com:office:smarttags" w:element="PlaceName">
            <w:r>
              <w:t>Long</w:t>
            </w:r>
          </w:smartTag>
        </w:smartTag>
        <w:r>
          <w:t xml:space="preserve"> </w:t>
        </w:r>
        <w:smartTag w:uri="urn:schemas-microsoft-com:office:smarttags" w:element="stockticker">
          <w:smartTag w:uri="urn:schemas-microsoft-com:office:smarttags" w:element="PlaceType">
            <w:r>
              <w:t>Lake</w:t>
            </w:r>
          </w:smartTag>
        </w:smartTag>
      </w:smartTag>
      <w:r>
        <w:t xml:space="preserve"> lagoon to current outlet.  Records of this activity are nonexistent.  The water level of Long and </w:t>
      </w:r>
      <w:smartTag w:uri="urn:schemas-microsoft-com:office:smarttags" w:element="stockticker">
        <w:smartTag w:uri="urn:schemas-microsoft-com:office:smarttags" w:element="place">
          <w:smartTag w:uri="urn:schemas-microsoft-com:office:smarttags" w:element="PlaceName">
            <w:r>
              <w:t>Crooked</w:t>
            </w:r>
          </w:smartTag>
        </w:smartTag>
        <w:r>
          <w:t xml:space="preserve"> </w:t>
        </w:r>
        <w:smartTag w:uri="urn:schemas-microsoft-com:office:smarttags" w:element="stockticker">
          <w:smartTag w:uri="urn:schemas-microsoft-com:office:smarttags" w:element="PlaceType">
            <w:r>
              <w:t>Lakes</w:t>
            </w:r>
          </w:smartTag>
        </w:smartTag>
      </w:smartTag>
      <w:r>
        <w:t xml:space="preserve"> was raised approximately 3.8 feet as a result of the new outlet.  Area </w:t>
      </w:r>
      <w:smartTag w:uri="urn:schemas-microsoft-com:office:smarttags" w:element="stockticker">
        <w:r>
          <w:t>DNR</w:t>
        </w:r>
      </w:smartTag>
      <w:r>
        <w:t xml:space="preserve"> officials had not issued permits in regard to this move.   See Appendix V for letter from </w:t>
      </w:r>
      <w:smartTag w:uri="urn:schemas-microsoft-com:office:smarttags" w:element="stockticker">
        <w:r>
          <w:t>DNR</w:t>
        </w:r>
      </w:smartTag>
      <w:r>
        <w:t xml:space="preserve"> to </w:t>
      </w:r>
      <w:smartTag w:uri="urn:schemas-microsoft-com:office:smarttags" w:element="stockticker">
        <w:smartTag w:uri="urn:schemas-microsoft-com:office:smarttags" w:element="place">
          <w:smartTag w:uri="urn:schemas-microsoft-com:office:smarttags" w:element="PlaceName">
            <w:r>
              <w:t>Lynden</w:t>
            </w:r>
          </w:smartTag>
        </w:smartTag>
        <w:r>
          <w:t xml:space="preserve"> </w:t>
        </w:r>
        <w:smartTag w:uri="urn:schemas-microsoft-com:office:smarttags" w:element="stockticker">
          <w:smartTag w:uri="urn:schemas-microsoft-com:office:smarttags" w:element="PlaceType">
            <w:r>
              <w:t>Township</w:t>
            </w:r>
          </w:smartTag>
        </w:smartTag>
      </w:smartTag>
      <w:r>
        <w:t>.</w:t>
      </w:r>
    </w:p>
    <w:p w:rsidR="00C27E2B" w:rsidRDefault="00C27E2B" w:rsidP="00C70396">
      <w:pPr>
        <w:rPr>
          <w:rFonts w:cs="Times New Roman"/>
        </w:rPr>
      </w:pPr>
    </w:p>
    <w:p w:rsidR="00C27E2B" w:rsidRDefault="00C27E2B" w:rsidP="00C70396">
      <w:pPr>
        <w:rPr>
          <w:rFonts w:cs="Times New Roman"/>
        </w:rPr>
      </w:pPr>
      <w:r>
        <w:t xml:space="preserve">1977 - Stearns county records confirm the Long and </w:t>
      </w:r>
      <w:smartTag w:uri="urn:schemas-microsoft-com:office:smarttags" w:element="stockticker">
        <w:smartTag w:uri="urn:schemas-microsoft-com:office:smarttags" w:element="place">
          <w:smartTag w:uri="urn:schemas-microsoft-com:office:smarttags" w:element="PlaceName">
            <w:r>
              <w:t>Crooked</w:t>
            </w:r>
          </w:smartTag>
        </w:smartTag>
        <w:r>
          <w:t xml:space="preserve"> </w:t>
        </w:r>
        <w:smartTag w:uri="urn:schemas-microsoft-com:office:smarttags" w:element="stockticker">
          <w:smartTag w:uri="urn:schemas-microsoft-com:office:smarttags" w:element="PlaceType">
            <w:r>
              <w:t>Lakes</w:t>
            </w:r>
          </w:smartTag>
        </w:smartTag>
      </w:smartTag>
      <w:r>
        <w:t xml:space="preserve"> are classified as “Natural Environment” lakes. See Appendix </w:t>
      </w:r>
      <w:smartTag w:uri="urn:schemas-microsoft-com:office:smarttags" w:element="stockticker">
        <w:r>
          <w:t>III</w:t>
        </w:r>
      </w:smartTag>
      <w:r>
        <w:t xml:space="preserve"> from </w:t>
      </w:r>
      <w:smartTag w:uri="urn:schemas-microsoft-com:office:smarttags" w:element="stockticker">
        <w:smartTag w:uri="urn:schemas-microsoft-com:office:smarttags" w:element="place">
          <w:smartTag w:uri="urn:schemas-microsoft-com:office:smarttags" w:element="PlaceName">
            <w:r>
              <w:t>Stearns</w:t>
            </w:r>
          </w:smartTag>
        </w:smartTag>
        <w:r>
          <w:t xml:space="preserve"> </w:t>
        </w:r>
        <w:smartTag w:uri="urn:schemas-microsoft-com:office:smarttags" w:element="stockticker">
          <w:smartTag w:uri="urn:schemas-microsoft-com:office:smarttags" w:element="PlaceType">
            <w:r>
              <w:t>County</w:t>
            </w:r>
          </w:smartTag>
        </w:smartTag>
      </w:smartTag>
      <w:r>
        <w:t xml:space="preserve"> Shoreland Management Ordinance.   </w:t>
      </w:r>
    </w:p>
    <w:p w:rsidR="00C27E2B" w:rsidRDefault="00C27E2B" w:rsidP="00C70396">
      <w:pPr>
        <w:rPr>
          <w:rFonts w:cs="Times New Roman"/>
        </w:rPr>
      </w:pPr>
    </w:p>
    <w:p w:rsidR="00C27E2B" w:rsidRDefault="00C27E2B" w:rsidP="00C70396">
      <w:r>
        <w:t>Long &amp; Crooked Association was established in 1974 and remained active for a number of years before falling into inactivity.  In 1995 the association was resurrected after a boating accident on the 4</w:t>
      </w:r>
      <w:r>
        <w:rPr>
          <w:vertAlign w:val="superscript"/>
        </w:rPr>
        <w:t>th</w:t>
      </w:r>
      <w:r>
        <w:t xml:space="preserve"> of July weekend.  </w:t>
      </w:r>
      <w:smartTag w:uri="urn:schemas-microsoft-com:office:smarttags" w:element="stockticker">
        <w:smartTag w:uri="urn:schemas-microsoft-com:office:smarttags" w:element="place">
          <w:r>
            <w:t>Lake</w:t>
          </w:r>
        </w:smartTag>
      </w:smartTag>
      <w:r>
        <w:t xml:space="preserve"> residents were concerned about safety on the lake.</w:t>
      </w:r>
    </w:p>
    <w:p w:rsidR="00C27E2B" w:rsidRDefault="00C27E2B" w:rsidP="00C70396">
      <w:pPr>
        <w:rPr>
          <w:rFonts w:cs="Times New Roman"/>
        </w:rPr>
      </w:pPr>
    </w:p>
    <w:p w:rsidR="00C27E2B" w:rsidRDefault="00C27E2B" w:rsidP="00C70396">
      <w:r>
        <w:t xml:space="preserve">From that meeting the development of the policy involving counter clockwise boating traffic was established.  A sign describing this policy was put in place shortly after as an Eagle Scout project.  The sign was overhauled in 2003 with a grant from </w:t>
      </w:r>
      <w:smartTag w:uri="urn:schemas-microsoft-com:office:smarttags" w:element="stockticker">
        <w:smartTag w:uri="urn:schemas-microsoft-com:office:smarttags" w:element="place">
          <w:smartTag w:uri="urn:schemas-microsoft-com:office:smarttags" w:element="PlaceName">
            <w:r>
              <w:t>Stearns</w:t>
            </w:r>
          </w:smartTag>
        </w:smartTag>
        <w:r>
          <w:t xml:space="preserve"> </w:t>
        </w:r>
        <w:smartTag w:uri="urn:schemas-microsoft-com:office:smarttags" w:element="stockticker">
          <w:smartTag w:uri="urn:schemas-microsoft-com:office:smarttags" w:element="PlaceType">
            <w:r>
              <w:t>County</w:t>
            </w:r>
          </w:smartTag>
        </w:smartTag>
      </w:smartTag>
      <w:r>
        <w:t>.</w:t>
      </w:r>
    </w:p>
    <w:p w:rsidR="00C27E2B" w:rsidRDefault="00C27E2B" w:rsidP="00C70396">
      <w:pPr>
        <w:rPr>
          <w:rFonts w:cs="Times New Roman"/>
        </w:rPr>
      </w:pPr>
    </w:p>
    <w:p w:rsidR="00C27E2B" w:rsidRDefault="00C27E2B" w:rsidP="00C70396">
      <w:pPr>
        <w:rPr>
          <w:rFonts w:cs="Times New Roman"/>
        </w:rPr>
      </w:pPr>
      <w:r>
        <w:t xml:space="preserve">In 2006 a ten year fishing slot limit was implemented on the lakes with respect to Bass and Northern Pike.  A base line netting was conducted in the spring of 2006.  Another netting was done in the spring of 2011.  The experimental slot program did sunset in the spring of 2016 after the final sample netting.  Immediately thereafter, in 2016, the Lake Association entered into a permanent Large Mouth Bass slot program. </w:t>
      </w:r>
    </w:p>
    <w:p w:rsidR="00C27E2B" w:rsidRDefault="00C27E2B" w:rsidP="00C70396">
      <w:pPr>
        <w:rPr>
          <w:rFonts w:cs="Times New Roman"/>
        </w:rPr>
      </w:pPr>
    </w:p>
    <w:p w:rsidR="00C27E2B" w:rsidRDefault="00C27E2B" w:rsidP="00C70396">
      <w:r>
        <w:t>In the spring of 2010 the Lake Association was accepted into a grant program where the final product was a lake management plan.  Association officers and other members attended training sessions.  A visionary session was held to determine current issues on the lake.</w:t>
      </w:r>
    </w:p>
    <w:p w:rsidR="00C27E2B" w:rsidRDefault="00C27E2B" w:rsidP="00C70396">
      <w:pPr>
        <w:rPr>
          <w:rFonts w:ascii="Times New Roman" w:hAnsi="Times New Roman" w:cs="Times New Roman"/>
          <w:b/>
          <w:bCs/>
        </w:rPr>
      </w:pPr>
    </w:p>
    <w:p w:rsidR="00C27E2B" w:rsidRDefault="00C27E2B" w:rsidP="00C70396">
      <w:r>
        <w:t>The contemporary Long and Crooked Lakes Association exists for the benefit of all persons who use the lakes for their enjoyment by organizing efforts to monitor and preserve the desirable qualities that we currently enjoy such as (but not limited to) water clarity.  Correcting or minimizing undesirable conditions such as beaver damage and people not following posted signage at the boat landing, and finally, to prepare for (financially) and hopefully prolong the likely introduction of undesirable conditions, primarily all evasive species.</w:t>
      </w:r>
    </w:p>
    <w:p w:rsidR="00C27E2B" w:rsidRDefault="00C27E2B" w:rsidP="00C70396">
      <w:pPr>
        <w:rPr>
          <w:rFonts w:cs="Times New Roman"/>
        </w:rPr>
      </w:pPr>
    </w:p>
    <w:p w:rsidR="00C27E2B" w:rsidRDefault="00C27E2B" w:rsidP="00C70396">
      <w:pPr>
        <w:pStyle w:val="NormalWeb"/>
        <w:shd w:val="clear" w:color="auto" w:fill="FFFFFF"/>
      </w:pPr>
      <w:r>
        <w:t>Membership in this Lake Association has been less than half of the property owners on the lake, and in the past viewed primarily as a social organization by many. However, in recent years the Board of Directors has moved beyond social to a functioning organizational structure.  This LMP is just one of many structural enhancements to the association.  It is reasonable to expect that nearly all lakeshore owners will see the long term benefit of membership and involvement in this association.</w:t>
      </w:r>
    </w:p>
    <w:p w:rsidR="00C27E2B" w:rsidRDefault="00C27E2B" w:rsidP="00913397">
      <w:pPr>
        <w:pStyle w:val="NormalWeb"/>
        <w:shd w:val="clear" w:color="auto" w:fill="FFFFFF"/>
        <w:rPr>
          <w:b/>
          <w:bCs/>
        </w:rPr>
      </w:pPr>
    </w:p>
    <w:p w:rsidR="00C27E2B" w:rsidRDefault="00C27E2B" w:rsidP="00913397">
      <w:pPr>
        <w:pStyle w:val="NormalWeb"/>
        <w:shd w:val="clear" w:color="auto" w:fill="FFFFFF"/>
        <w:rPr>
          <w:b/>
          <w:bCs/>
        </w:rPr>
      </w:pPr>
      <w:r w:rsidRPr="00264156">
        <w:rPr>
          <w:b/>
          <w:bCs/>
        </w:rPr>
        <w:t>Water Level</w:t>
      </w:r>
    </w:p>
    <w:p w:rsidR="00C27E2B" w:rsidRPr="00291EC2" w:rsidRDefault="00C27E2B" w:rsidP="00913397">
      <w:pPr>
        <w:pStyle w:val="NormalWeb"/>
        <w:shd w:val="clear" w:color="auto" w:fill="FFFFFF"/>
      </w:pPr>
      <w:r w:rsidRPr="00291EC2">
        <w:t>The Minnesota Department of Natural Resources, Divisio</w:t>
      </w:r>
      <w:r>
        <w:t>n of Waters has monitored Long Lake’s</w:t>
      </w:r>
      <w:r w:rsidRPr="00291EC2">
        <w:t xml:space="preserve"> levels in cooperation with volunteer </w:t>
      </w:r>
      <w:r>
        <w:t>readers since 1971</w:t>
      </w:r>
      <w:r w:rsidRPr="00291EC2">
        <w:t>.  During the period of recor</w:t>
      </w:r>
      <w:r>
        <w:t xml:space="preserve">d the lake level has varied 3.38 feet. </w:t>
      </w:r>
      <w:r w:rsidRPr="00291EC2">
        <w:t>In general, water levels decline from May through September, with the exception of a slight increase in mid-July in response to several storms.</w:t>
      </w:r>
    </w:p>
    <w:p w:rsidR="00C27E2B" w:rsidRPr="00291EC2" w:rsidRDefault="00C27E2B" w:rsidP="00913397">
      <w:pPr>
        <w:rPr>
          <w:rFonts w:ascii="Times New Roman" w:hAnsi="Times New Roman" w:cs="Times New Roman"/>
        </w:rPr>
      </w:pPr>
    </w:p>
    <w:tbl>
      <w:tblPr>
        <w:tblW w:w="0" w:type="auto"/>
        <w:tblInd w:w="1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0"/>
        <w:gridCol w:w="2430"/>
        <w:gridCol w:w="2430"/>
      </w:tblGrid>
      <w:tr w:rsidR="00C27E2B" w:rsidRPr="00E0619C">
        <w:tc>
          <w:tcPr>
            <w:tcW w:w="2520" w:type="dxa"/>
          </w:tcPr>
          <w:p w:rsidR="00C27E2B" w:rsidRPr="00E0619C" w:rsidRDefault="00C27E2B" w:rsidP="00BF2FE1">
            <w:pPr>
              <w:tabs>
                <w:tab w:val="center" w:pos="4320"/>
                <w:tab w:val="right" w:pos="8640"/>
              </w:tabs>
              <w:jc w:val="center"/>
              <w:rPr>
                <w:rFonts w:ascii="Times New Roman" w:hAnsi="Times New Roman" w:cs="Times New Roman"/>
              </w:rPr>
            </w:pPr>
            <w:r w:rsidRPr="00E0619C">
              <w:rPr>
                <w:rFonts w:ascii="Times New Roman" w:hAnsi="Times New Roman" w:cs="Times New Roman"/>
              </w:rPr>
              <w:t>Highest Recorded</w:t>
            </w:r>
          </w:p>
          <w:p w:rsidR="00C27E2B" w:rsidRPr="00E0619C" w:rsidRDefault="00C27E2B" w:rsidP="00BF2FE1">
            <w:pPr>
              <w:tabs>
                <w:tab w:val="center" w:pos="4320"/>
                <w:tab w:val="right" w:pos="8640"/>
              </w:tabs>
              <w:jc w:val="center"/>
              <w:rPr>
                <w:rFonts w:ascii="Times New Roman" w:hAnsi="Times New Roman" w:cs="Times New Roman"/>
              </w:rPr>
            </w:pPr>
            <w:r w:rsidRPr="00E0619C">
              <w:rPr>
                <w:rFonts w:ascii="Times New Roman" w:hAnsi="Times New Roman" w:cs="Times New Roman"/>
              </w:rPr>
              <w:t>(feet/date)</w:t>
            </w:r>
          </w:p>
        </w:tc>
        <w:tc>
          <w:tcPr>
            <w:tcW w:w="2430" w:type="dxa"/>
          </w:tcPr>
          <w:p w:rsidR="00C27E2B" w:rsidRPr="00E0619C" w:rsidRDefault="00C27E2B" w:rsidP="00BF2FE1">
            <w:pPr>
              <w:tabs>
                <w:tab w:val="center" w:pos="4320"/>
                <w:tab w:val="right" w:pos="8640"/>
              </w:tabs>
              <w:jc w:val="center"/>
              <w:rPr>
                <w:rFonts w:ascii="Times New Roman" w:hAnsi="Times New Roman" w:cs="Times New Roman"/>
              </w:rPr>
            </w:pPr>
            <w:r w:rsidRPr="00E0619C">
              <w:rPr>
                <w:rFonts w:ascii="Times New Roman" w:hAnsi="Times New Roman" w:cs="Times New Roman"/>
              </w:rPr>
              <w:t>Lowest Recorded</w:t>
            </w:r>
          </w:p>
          <w:p w:rsidR="00C27E2B" w:rsidRPr="00E0619C" w:rsidRDefault="00C27E2B" w:rsidP="00BF2FE1">
            <w:pPr>
              <w:tabs>
                <w:tab w:val="center" w:pos="4320"/>
                <w:tab w:val="right" w:pos="8640"/>
              </w:tabs>
              <w:jc w:val="center"/>
              <w:rPr>
                <w:rFonts w:ascii="Times New Roman" w:hAnsi="Times New Roman" w:cs="Times New Roman"/>
              </w:rPr>
            </w:pPr>
            <w:r w:rsidRPr="00E0619C">
              <w:rPr>
                <w:rFonts w:ascii="Times New Roman" w:hAnsi="Times New Roman" w:cs="Times New Roman"/>
              </w:rPr>
              <w:t>(feet/date)</w:t>
            </w:r>
          </w:p>
        </w:tc>
        <w:tc>
          <w:tcPr>
            <w:tcW w:w="2430" w:type="dxa"/>
          </w:tcPr>
          <w:p w:rsidR="00C27E2B" w:rsidRPr="00E0619C" w:rsidRDefault="00C27E2B" w:rsidP="00BF2FE1">
            <w:pPr>
              <w:tabs>
                <w:tab w:val="center" w:pos="4320"/>
                <w:tab w:val="right" w:pos="8640"/>
              </w:tabs>
              <w:jc w:val="center"/>
              <w:rPr>
                <w:rFonts w:ascii="Times New Roman" w:hAnsi="Times New Roman" w:cs="Times New Roman"/>
              </w:rPr>
            </w:pPr>
            <w:r w:rsidRPr="00E0619C">
              <w:rPr>
                <w:rFonts w:ascii="Times New Roman" w:hAnsi="Times New Roman" w:cs="Times New Roman"/>
              </w:rPr>
              <w:t>Ordinary High Water</w:t>
            </w:r>
            <w:r>
              <w:rPr>
                <w:rFonts w:ascii="Times New Roman" w:hAnsi="Times New Roman" w:cs="Times New Roman"/>
              </w:rPr>
              <w:t xml:space="preserve"> and Run Out Level</w:t>
            </w:r>
            <w:r w:rsidRPr="00E0619C">
              <w:rPr>
                <w:rFonts w:ascii="Times New Roman" w:hAnsi="Times New Roman" w:cs="Times New Roman"/>
              </w:rPr>
              <w:t xml:space="preserve"> (feet)</w:t>
            </w:r>
          </w:p>
        </w:tc>
      </w:tr>
      <w:tr w:rsidR="00C27E2B" w:rsidRPr="00E0619C">
        <w:tc>
          <w:tcPr>
            <w:tcW w:w="2520" w:type="dxa"/>
          </w:tcPr>
          <w:p w:rsidR="00C27E2B" w:rsidRPr="00E0619C"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977.3 ft</w:t>
            </w:r>
          </w:p>
          <w:p w:rsidR="00C27E2B" w:rsidRPr="00E0619C"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(June 29, 1983</w:t>
            </w:r>
            <w:r w:rsidRPr="00E0619C">
              <w:rPr>
                <w:rFonts w:ascii="Times New Roman" w:hAnsi="Times New Roman" w:cs="Times New Roman"/>
              </w:rPr>
              <w:t>)</w:t>
            </w:r>
          </w:p>
        </w:tc>
        <w:tc>
          <w:tcPr>
            <w:tcW w:w="2430" w:type="dxa"/>
          </w:tcPr>
          <w:p w:rsidR="00C27E2B" w:rsidRPr="00E0619C"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973.92</w:t>
            </w:r>
            <w:r w:rsidRPr="00E0619C">
              <w:rPr>
                <w:rFonts w:ascii="Times New Roman" w:hAnsi="Times New Roman" w:cs="Times New Roman"/>
              </w:rPr>
              <w:t xml:space="preserve"> ft</w:t>
            </w:r>
          </w:p>
          <w:p w:rsidR="00C27E2B" w:rsidRPr="00E0619C"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(August 23, 1989</w:t>
            </w:r>
            <w:r w:rsidRPr="00E0619C">
              <w:rPr>
                <w:rFonts w:ascii="Times New Roman" w:hAnsi="Times New Roman" w:cs="Times New Roman"/>
              </w:rPr>
              <w:t>)</w:t>
            </w:r>
          </w:p>
        </w:tc>
        <w:tc>
          <w:tcPr>
            <w:tcW w:w="2430" w:type="dxa"/>
          </w:tcPr>
          <w:p w:rsidR="00C27E2B"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975.5 ft.</w:t>
            </w:r>
          </w:p>
          <w:p w:rsidR="00C27E2B" w:rsidRPr="00E0619C" w:rsidRDefault="00C27E2B" w:rsidP="00BF2FE1">
            <w:pPr>
              <w:tabs>
                <w:tab w:val="center" w:pos="4320"/>
                <w:tab w:val="right" w:pos="8640"/>
              </w:tabs>
              <w:jc w:val="center"/>
              <w:rPr>
                <w:rFonts w:ascii="Times New Roman" w:hAnsi="Times New Roman" w:cs="Times New Roman"/>
              </w:rPr>
            </w:pPr>
            <w:r>
              <w:rPr>
                <w:rFonts w:ascii="Times New Roman" w:hAnsi="Times New Roman" w:cs="Times New Roman"/>
              </w:rPr>
              <w:t>974.9 ft.</w:t>
            </w:r>
          </w:p>
        </w:tc>
      </w:tr>
    </w:tbl>
    <w:p w:rsidR="00C27E2B" w:rsidRDefault="00C27E2B" w:rsidP="00C70396">
      <w:pPr>
        <w:pStyle w:val="NormalWeb"/>
        <w:shd w:val="clear" w:color="auto" w:fill="FFFFFF"/>
      </w:pPr>
    </w:p>
    <w:p w:rsidR="00C27E2B" w:rsidRDefault="00C27E2B" w:rsidP="00913397">
      <w:pPr>
        <w:pStyle w:val="NormalWeb"/>
        <w:spacing w:before="0" w:beforeAutospacing="0" w:after="0" w:afterAutospacing="0"/>
      </w:pPr>
      <w:r w:rsidRPr="007364D9">
        <w:rPr>
          <w:i/>
          <w:iCs/>
        </w:rPr>
        <w:t>Current Water Level</w:t>
      </w:r>
      <w:r>
        <w:t>.  Current water levels are taken by a lake volunteer and recorded periodically by the Minnesota Department of Natural Resources. This data can be accessed by individuals on the web and located by downloading the applicable data base on this page:</w:t>
      </w:r>
    </w:p>
    <w:p w:rsidR="00C27E2B" w:rsidRPr="00BD1DEB" w:rsidRDefault="00C27E2B" w:rsidP="00913397">
      <w:pPr>
        <w:pStyle w:val="NormalWeb"/>
        <w:spacing w:before="0" w:beforeAutospacing="0" w:after="0" w:afterAutospacing="0"/>
      </w:pPr>
      <w:r>
        <w:t xml:space="preserve"> </w:t>
      </w:r>
    </w:p>
    <w:p w:rsidR="00C27E2B" w:rsidRDefault="00C27E2B" w:rsidP="00913397">
      <w:pPr>
        <w:pStyle w:val="NormalWeb"/>
        <w:spacing w:before="0" w:beforeAutospacing="0" w:after="0" w:afterAutospacing="0"/>
      </w:pPr>
      <w:hyperlink r:id="rId8" w:history="1">
        <w:r w:rsidRPr="000D3B0A">
          <w:rPr>
            <w:rStyle w:val="Hyperlink"/>
          </w:rPr>
          <w:t>http://www.dnr.state.mn.us/lakefind/showlevel.html?id=73000400</w:t>
        </w:r>
      </w:hyperlink>
    </w:p>
    <w:p w:rsidR="00C27E2B" w:rsidRDefault="00C27E2B" w:rsidP="00913397">
      <w:pPr>
        <w:pStyle w:val="NormalWeb"/>
        <w:spacing w:before="0" w:beforeAutospacing="0" w:after="0" w:afterAutospacing="0"/>
      </w:pPr>
    </w:p>
    <w:p w:rsidR="00C27E2B" w:rsidRDefault="00C27E2B" w:rsidP="00913397">
      <w:pPr>
        <w:pStyle w:val="NormalWeb"/>
        <w:spacing w:before="0" w:beforeAutospacing="0" w:after="0" w:afterAutospacing="0"/>
      </w:pPr>
      <w:r>
        <w:tab/>
        <w:t xml:space="preserve">Or by going to the “Minnesota DNR Lake Finder” web page and entering Long Lake’s identifier, (73000400). </w:t>
      </w:r>
    </w:p>
    <w:p w:rsidR="00C27E2B" w:rsidRPr="007364D9" w:rsidRDefault="00C27E2B" w:rsidP="00913397">
      <w:pPr>
        <w:pStyle w:val="NormalWeb"/>
        <w:spacing w:before="0" w:beforeAutospacing="0" w:after="0" w:afterAutospacing="0"/>
      </w:pPr>
    </w:p>
    <w:p w:rsidR="00C27E2B" w:rsidRDefault="00C27E2B" w:rsidP="00913397">
      <w:pPr>
        <w:widowControl w:val="0"/>
        <w:autoSpaceDE w:val="0"/>
        <w:autoSpaceDN w:val="0"/>
        <w:adjustRightInd w:val="0"/>
        <w:ind w:firstLine="720"/>
        <w:rPr>
          <w:rFonts w:ascii="Times New Roman" w:hAnsi="Times New Roman" w:cs="Times New Roman"/>
          <w:i/>
          <w:iCs/>
        </w:rPr>
      </w:pPr>
    </w:p>
    <w:p w:rsidR="00C27E2B" w:rsidRDefault="00C27E2B" w:rsidP="00913397">
      <w:pPr>
        <w:widowControl w:val="0"/>
        <w:autoSpaceDE w:val="0"/>
        <w:autoSpaceDN w:val="0"/>
        <w:adjustRightInd w:val="0"/>
        <w:ind w:firstLine="720"/>
        <w:rPr>
          <w:rFonts w:ascii="Times New Roman" w:hAnsi="Times New Roman" w:cs="Times New Roman"/>
          <w:i/>
          <w:iCs/>
        </w:rPr>
      </w:pPr>
    </w:p>
    <w:p w:rsidR="00C27E2B" w:rsidRPr="002152D5" w:rsidRDefault="00C27E2B" w:rsidP="00913397">
      <w:pPr>
        <w:widowControl w:val="0"/>
        <w:autoSpaceDE w:val="0"/>
        <w:autoSpaceDN w:val="0"/>
        <w:adjustRightInd w:val="0"/>
        <w:ind w:firstLine="720"/>
        <w:rPr>
          <w:rFonts w:ascii="Times New Roman" w:hAnsi="Times New Roman" w:cs="Times New Roman"/>
        </w:rPr>
      </w:pPr>
      <w:r w:rsidRPr="00264156">
        <w:rPr>
          <w:rFonts w:ascii="Times New Roman" w:hAnsi="Times New Roman" w:cs="Times New Roman"/>
          <w:i/>
          <w:iCs/>
        </w:rPr>
        <w:t>Outlet restrictions</w:t>
      </w:r>
      <w:r>
        <w:rPr>
          <w:rFonts w:ascii="Times New Roman" w:hAnsi="Times New Roman" w:cs="Times New Roman"/>
        </w:rPr>
        <w:t xml:space="preserve">.  Through the years the water level fluctuations have been the result of heavy rains and a blockage or a restriction in the lakes only outlet.  These restrictions were caused by beaver dams or other debris in the channel.  However, at other times manmade (DNR confirmed and illegal) makeshift dams have been found in the outlet creek including: field stones stacked at the mouth of the outlet, and timbers stacked at the culvert.  The only explanation for this would be some individuals desire to drive the lake levels artificially higher.     </w:t>
      </w:r>
    </w:p>
    <w:p w:rsidR="00C27E2B" w:rsidRDefault="00C27E2B" w:rsidP="00913397">
      <w:pPr>
        <w:widowControl w:val="0"/>
        <w:autoSpaceDE w:val="0"/>
        <w:autoSpaceDN w:val="0"/>
        <w:adjustRightInd w:val="0"/>
        <w:rPr>
          <w:rFonts w:ascii="Times New Roman" w:hAnsi="Times New Roman" w:cs="Times New Roman"/>
          <w:b/>
          <w:bCs/>
          <w:u w:val="single"/>
        </w:rPr>
      </w:pPr>
    </w:p>
    <w:p w:rsidR="00C27E2B" w:rsidRDefault="00C27E2B" w:rsidP="00913397">
      <w:pPr>
        <w:widowControl w:val="0"/>
        <w:autoSpaceDE w:val="0"/>
        <w:autoSpaceDN w:val="0"/>
        <w:adjustRightInd w:val="0"/>
        <w:ind w:firstLine="720"/>
        <w:rPr>
          <w:rFonts w:ascii="Times New Roman" w:hAnsi="Times New Roman" w:cs="Times New Roman"/>
          <w:i/>
          <w:iCs/>
        </w:rPr>
      </w:pPr>
    </w:p>
    <w:p w:rsidR="00C27E2B" w:rsidRPr="004F1E9C" w:rsidRDefault="00C27E2B" w:rsidP="00913397">
      <w:pPr>
        <w:widowControl w:val="0"/>
        <w:autoSpaceDE w:val="0"/>
        <w:autoSpaceDN w:val="0"/>
        <w:adjustRightInd w:val="0"/>
        <w:ind w:firstLine="720"/>
        <w:rPr>
          <w:rFonts w:ascii="Times New Roman" w:hAnsi="Times New Roman" w:cs="Times New Roman"/>
          <w:color w:val="FF0000"/>
        </w:rPr>
      </w:pPr>
      <w:r w:rsidRPr="00264156">
        <w:rPr>
          <w:rFonts w:ascii="Times New Roman" w:hAnsi="Times New Roman" w:cs="Times New Roman"/>
          <w:i/>
          <w:iCs/>
        </w:rPr>
        <w:t>Precipitation.</w:t>
      </w:r>
      <w:r>
        <w:rPr>
          <w:rFonts w:ascii="Times New Roman" w:hAnsi="Times New Roman" w:cs="Times New Roman"/>
          <w:i/>
          <w:iCs/>
        </w:rPr>
        <w:t xml:space="preserve"> </w:t>
      </w:r>
      <w:r>
        <w:rPr>
          <w:rFonts w:ascii="Times New Roman" w:hAnsi="Times New Roman" w:cs="Times New Roman"/>
        </w:rPr>
        <w:t xml:space="preserve">The Minnesota Pollution Control </w:t>
      </w:r>
      <w:r w:rsidRPr="00EA152E">
        <w:rPr>
          <w:rFonts w:ascii="Times New Roman" w:hAnsi="Times New Roman" w:cs="Times New Roman"/>
        </w:rPr>
        <w:t xml:space="preserve">Agency conducted </w:t>
      </w:r>
      <w:r>
        <w:rPr>
          <w:rFonts w:ascii="Times New Roman" w:hAnsi="Times New Roman" w:cs="Times New Roman"/>
        </w:rPr>
        <w:t>m</w:t>
      </w:r>
      <w:r w:rsidRPr="00EA152E">
        <w:rPr>
          <w:rFonts w:ascii="Times New Roman" w:hAnsi="Times New Roman" w:cs="Times New Roman"/>
        </w:rPr>
        <w:t>a</w:t>
      </w:r>
      <w:r>
        <w:rPr>
          <w:rFonts w:ascii="Times New Roman" w:hAnsi="Times New Roman" w:cs="Times New Roman"/>
        </w:rPr>
        <w:t>ny</w:t>
      </w:r>
      <w:r w:rsidRPr="00EA152E">
        <w:rPr>
          <w:rFonts w:ascii="Times New Roman" w:hAnsi="Times New Roman" w:cs="Times New Roman"/>
        </w:rPr>
        <w:t xml:space="preserve"> Lak</w:t>
      </w:r>
      <w:r>
        <w:rPr>
          <w:rFonts w:ascii="Times New Roman" w:hAnsi="Times New Roman" w:cs="Times New Roman"/>
        </w:rPr>
        <w:t xml:space="preserve">e Assessment Program (LAP) studies in Stearns County and report </w:t>
      </w:r>
      <w:r w:rsidRPr="00EA152E">
        <w:rPr>
          <w:rFonts w:ascii="Times New Roman" w:hAnsi="Times New Roman" w:cs="Times New Roman"/>
        </w:rPr>
        <w:t>that in this part of the state average annual prec</w:t>
      </w:r>
      <w:r>
        <w:rPr>
          <w:rFonts w:ascii="Times New Roman" w:hAnsi="Times New Roman" w:cs="Times New Roman"/>
        </w:rPr>
        <w:t>ipitation ranges around 28</w:t>
      </w:r>
      <w:r w:rsidRPr="00EA152E">
        <w:rPr>
          <w:rFonts w:ascii="Times New Roman" w:hAnsi="Times New Roman" w:cs="Times New Roman"/>
        </w:rPr>
        <w:t xml:space="preserve"> inches an</w:t>
      </w:r>
      <w:r>
        <w:rPr>
          <w:rFonts w:ascii="Times New Roman" w:hAnsi="Times New Roman" w:cs="Times New Roman"/>
        </w:rPr>
        <w:t>d evaporation averages around 36</w:t>
      </w:r>
      <w:r w:rsidRPr="00EA152E">
        <w:rPr>
          <w:rFonts w:ascii="Times New Roman" w:hAnsi="Times New Roman" w:cs="Times New Roman"/>
        </w:rPr>
        <w:t xml:space="preserve"> inches.  Summer (May to September) precipitation </w:t>
      </w:r>
      <w:r>
        <w:rPr>
          <w:rFonts w:ascii="Times New Roman" w:hAnsi="Times New Roman" w:cs="Times New Roman"/>
        </w:rPr>
        <w:t>averages about 18</w:t>
      </w:r>
      <w:r w:rsidRPr="00EA152E">
        <w:rPr>
          <w:rFonts w:ascii="Times New Roman" w:hAnsi="Times New Roman" w:cs="Times New Roman"/>
        </w:rPr>
        <w:t xml:space="preserve"> inches.</w:t>
      </w:r>
      <w:r w:rsidRPr="004F1E9C">
        <w:rPr>
          <w:rFonts w:ascii="Times New Roman" w:hAnsi="Times New Roman" w:cs="Times New Roman"/>
          <w:color w:val="FF0000"/>
        </w:rPr>
        <w:t xml:space="preserve">  </w:t>
      </w:r>
    </w:p>
    <w:p w:rsidR="00C27E2B" w:rsidRDefault="00C27E2B" w:rsidP="00264156">
      <w:pPr>
        <w:pStyle w:val="NormalWeb"/>
        <w:shd w:val="clear" w:color="auto" w:fill="FFFFFF"/>
        <w:rPr>
          <w:b/>
          <w:bCs/>
        </w:rPr>
      </w:pPr>
    </w:p>
    <w:p w:rsidR="00C27E2B" w:rsidRDefault="00C27E2B" w:rsidP="00264156">
      <w:pPr>
        <w:pStyle w:val="NormalWeb"/>
        <w:shd w:val="clear" w:color="auto" w:fill="FFFFFF"/>
        <w:rPr>
          <w:b/>
          <w:bCs/>
        </w:rPr>
      </w:pPr>
    </w:p>
    <w:p w:rsidR="00C27E2B" w:rsidRPr="00264156" w:rsidRDefault="00C27E2B" w:rsidP="00264156">
      <w:pPr>
        <w:pStyle w:val="NormalWeb"/>
        <w:shd w:val="clear" w:color="auto" w:fill="FFFFFF"/>
        <w:rPr>
          <w:b/>
          <w:bCs/>
        </w:rPr>
      </w:pPr>
      <w:r w:rsidRPr="003E1450">
        <w:rPr>
          <w:b/>
          <w:bCs/>
        </w:rPr>
        <w:pict>
          <v:shape id="_x0000_i1026" type="#_x0000_t75" style="width:460.5pt;height:614.25pt">
            <v:imagedata r:id="rId9" o:title=""/>
          </v:shape>
        </w:pict>
      </w:r>
    </w:p>
    <w:p w:rsidR="00C27E2B" w:rsidRDefault="00C27E2B" w:rsidP="006A3D38">
      <w:pPr>
        <w:pStyle w:val="NormalWeb"/>
        <w:shd w:val="clear" w:color="auto" w:fill="FFFFFF"/>
      </w:pPr>
    </w:p>
    <w:p w:rsidR="00C27E2B" w:rsidRDefault="00C27E2B" w:rsidP="00B35AE1">
      <w:pPr>
        <w:pStyle w:val="NormalWeb"/>
        <w:spacing w:before="0" w:beforeAutospacing="0" w:after="0" w:afterAutospacing="0"/>
      </w:pPr>
    </w:p>
    <w:p w:rsidR="00C27E2B" w:rsidRDefault="00C27E2B" w:rsidP="007364D9">
      <w:pPr>
        <w:pStyle w:val="NormalWeb"/>
        <w:spacing w:before="0" w:beforeAutospacing="0" w:after="0" w:afterAutospacing="0"/>
        <w:ind w:left="480"/>
      </w:pPr>
      <w:r>
        <w:pict>
          <v:shape id="_x0000_i1027" type="#_x0000_t75" alt="" style="width:466.5pt;height:342.75pt">
            <v:imagedata r:id="rId10" r:href="rId11"/>
          </v:shape>
        </w:pict>
      </w:r>
    </w:p>
    <w:p w:rsidR="00C27E2B" w:rsidRDefault="00C27E2B" w:rsidP="00B35AE1">
      <w:pPr>
        <w:pStyle w:val="NormalWeb"/>
        <w:spacing w:before="0" w:beforeAutospacing="0" w:after="0" w:afterAutospacing="0"/>
      </w:pPr>
    </w:p>
    <w:p w:rsidR="00C27E2B" w:rsidRPr="004F1E9C" w:rsidRDefault="00C27E2B" w:rsidP="00264156">
      <w:pPr>
        <w:widowControl w:val="0"/>
        <w:autoSpaceDE w:val="0"/>
        <w:autoSpaceDN w:val="0"/>
        <w:adjustRightInd w:val="0"/>
        <w:ind w:firstLine="720"/>
        <w:rPr>
          <w:rFonts w:ascii="Times New Roman" w:hAnsi="Times New Roman" w:cs="Times New Roman"/>
          <w:color w:val="FF0000"/>
        </w:rPr>
      </w:pPr>
      <w:r>
        <w:rPr>
          <w:rFonts w:cs="Times New Roman"/>
        </w:rPr>
        <w:tab/>
      </w:r>
      <w:r w:rsidRPr="004F1E9C">
        <w:rPr>
          <w:rFonts w:ascii="Times New Roman" w:hAnsi="Times New Roman" w:cs="Times New Roman"/>
          <w:color w:val="FF0000"/>
        </w:rPr>
        <w:t xml:space="preserve"> </w:t>
      </w:r>
    </w:p>
    <w:p w:rsidR="00C27E2B" w:rsidRDefault="00C27E2B">
      <w:pPr>
        <w:widowControl w:val="0"/>
        <w:autoSpaceDE w:val="0"/>
        <w:autoSpaceDN w:val="0"/>
        <w:adjustRightInd w:val="0"/>
        <w:rPr>
          <w:rFonts w:ascii="Times New Roman" w:hAnsi="Times New Roman" w:cs="Times New Roman"/>
        </w:rPr>
      </w:pPr>
    </w:p>
    <w:p w:rsidR="00C27E2B" w:rsidRPr="00264156" w:rsidRDefault="00C27E2B">
      <w:pPr>
        <w:widowControl w:val="0"/>
        <w:autoSpaceDE w:val="0"/>
        <w:autoSpaceDN w:val="0"/>
        <w:adjustRightInd w:val="0"/>
        <w:rPr>
          <w:rFonts w:ascii="Times New Roman" w:hAnsi="Times New Roman" w:cs="Times New Roman"/>
          <w:b/>
          <w:bCs/>
        </w:rPr>
      </w:pPr>
      <w:r w:rsidRPr="00264156">
        <w:rPr>
          <w:rFonts w:ascii="Times New Roman" w:hAnsi="Times New Roman" w:cs="Times New Roman"/>
          <w:b/>
          <w:bCs/>
        </w:rPr>
        <w:t xml:space="preserve">Soils </w:t>
      </w:r>
    </w:p>
    <w:p w:rsidR="00C27E2B" w:rsidRDefault="00C27E2B">
      <w:pPr>
        <w:rPr>
          <w:rFonts w:ascii="Times New Roman" w:hAnsi="Times New Roman" w:cs="Times New Roman"/>
        </w:rPr>
      </w:pPr>
      <w:r>
        <w:rPr>
          <w:rFonts w:ascii="Times New Roman" w:hAnsi="Times New Roman" w:cs="Times New Roman"/>
        </w:rPr>
        <w:t xml:space="preserve">As part of the Stearns County Environmental Services 2002 “Lakeshed Project,” maps of Long and Crooked Lake’s sandy soils, highly erodible land, estimated depth to water table, soils, surficial geology, bedrock geology, groundwater pollution sensitivity, and wetland locations.  </w:t>
      </w:r>
    </w:p>
    <w:p w:rsidR="00C27E2B" w:rsidRDefault="00C27E2B">
      <w:pPr>
        <w:rPr>
          <w:rFonts w:ascii="Times New Roman" w:hAnsi="Times New Roman" w:cs="Times New Roman"/>
          <w:b/>
          <w:bCs/>
        </w:rPr>
      </w:pPr>
    </w:p>
    <w:p w:rsidR="00C27E2B" w:rsidRDefault="00C27E2B">
      <w:pPr>
        <w:rPr>
          <w:rFonts w:ascii="Times New Roman" w:hAnsi="Times New Roman" w:cs="Times New Roman"/>
          <w:b/>
          <w:bCs/>
        </w:rPr>
      </w:pPr>
    </w:p>
    <w:p w:rsidR="00C27E2B" w:rsidRDefault="00C27E2B" w:rsidP="00587B37">
      <w:pPr>
        <w:rPr>
          <w:rFonts w:ascii="Times New Roman" w:hAnsi="Times New Roman" w:cs="Times New Roman"/>
        </w:rPr>
      </w:pPr>
    </w:p>
    <w:p w:rsidR="00C27E2B" w:rsidRDefault="00C27E2B" w:rsidP="00587B37">
      <w:pPr>
        <w:rPr>
          <w:rFonts w:ascii="Times New Roman" w:hAnsi="Times New Roman" w:cs="Times New Roman"/>
        </w:rPr>
      </w:pPr>
    </w:p>
    <w:p w:rsidR="00C27E2B" w:rsidRDefault="00C27E2B" w:rsidP="00587B37">
      <w:pPr>
        <w:rPr>
          <w:rFonts w:ascii="Times New Roman" w:hAnsi="Times New Roman" w:cs="Times New Roman"/>
        </w:rPr>
      </w:pPr>
    </w:p>
    <w:p w:rsidR="00C27E2B" w:rsidRPr="00107B5F" w:rsidRDefault="00C27E2B" w:rsidP="007528C6">
      <w:pPr>
        <w:jc w:val="center"/>
        <w:rPr>
          <w:rFonts w:ascii="Times New Roman" w:hAnsi="Times New Roman" w:cs="Times New Roman"/>
          <w:b/>
          <w:bCs/>
        </w:rPr>
      </w:pPr>
      <w:r>
        <w:rPr>
          <w:rFonts w:ascii="Times New Roman" w:hAnsi="Times New Roman" w:cs="Times New Roman"/>
        </w:rPr>
        <w:br w:type="page"/>
      </w:r>
      <w:r w:rsidRPr="00107B5F">
        <w:rPr>
          <w:rFonts w:ascii="Times New Roman" w:hAnsi="Times New Roman" w:cs="Times New Roman"/>
          <w:b/>
          <w:bCs/>
        </w:rPr>
        <w:t>Chapter 2</w:t>
      </w:r>
    </w:p>
    <w:p w:rsidR="00C27E2B" w:rsidRPr="00107B5F" w:rsidRDefault="00C27E2B" w:rsidP="007528C6">
      <w:pPr>
        <w:jc w:val="center"/>
        <w:rPr>
          <w:rFonts w:ascii="Times New Roman" w:hAnsi="Times New Roman" w:cs="Times New Roman"/>
          <w:b/>
          <w:bCs/>
        </w:rPr>
      </w:pPr>
      <w:r w:rsidRPr="00107B5F">
        <w:rPr>
          <w:rFonts w:ascii="Times New Roman" w:hAnsi="Times New Roman" w:cs="Times New Roman"/>
          <w:b/>
          <w:bCs/>
        </w:rPr>
        <w:t>The Water</w:t>
      </w:r>
    </w:p>
    <w:p w:rsidR="00C27E2B" w:rsidRDefault="00C27E2B">
      <w:pPr>
        <w:rPr>
          <w:rFonts w:ascii="Times New Roman" w:hAnsi="Times New Roman" w:cs="Times New Roman"/>
        </w:rPr>
      </w:pPr>
      <w:r>
        <w:rPr>
          <w:rFonts w:ascii="Times New Roman" w:hAnsi="Times New Roman" w:cs="Times New Roman"/>
        </w:rPr>
        <w:tab/>
      </w:r>
      <w:r>
        <w:rPr>
          <w:rFonts w:ascii="Times New Roman" w:hAnsi="Times New Roman" w:cs="Times New Roman"/>
        </w:rPr>
        <w:tab/>
      </w:r>
    </w:p>
    <w:p w:rsidR="00C27E2B" w:rsidRDefault="00C27E2B">
      <w:pPr>
        <w:rPr>
          <w:rFonts w:ascii="Times New Roman" w:hAnsi="Times New Roman" w:cs="Times New Roman"/>
          <w:b/>
          <w:bCs/>
        </w:rPr>
      </w:pPr>
      <w:r>
        <w:rPr>
          <w:rFonts w:ascii="Times New Roman" w:hAnsi="Times New Roman" w:cs="Times New Roman"/>
          <w:b/>
          <w:bCs/>
        </w:rPr>
        <w:t>Water Quality</w:t>
      </w:r>
    </w:p>
    <w:p w:rsidR="00C27E2B" w:rsidRDefault="00C27E2B">
      <w:pPr>
        <w:rPr>
          <w:rFonts w:ascii="Times New Roman" w:hAnsi="Times New Roman" w:cs="Times New Roman"/>
        </w:rPr>
      </w:pPr>
    </w:p>
    <w:p w:rsidR="00C27E2B" w:rsidRDefault="00C27E2B" w:rsidP="00DF3FC1">
      <w:pPr>
        <w:widowControl w:val="0"/>
        <w:autoSpaceDE w:val="0"/>
        <w:autoSpaceDN w:val="0"/>
        <w:adjustRightInd w:val="0"/>
        <w:rPr>
          <w:rFonts w:ascii="Times New Roman" w:hAnsi="Times New Roman" w:cs="Times New Roman"/>
        </w:rPr>
      </w:pPr>
      <w:r>
        <w:rPr>
          <w:rFonts w:ascii="Times New Roman" w:hAnsi="Times New Roman" w:cs="Times New Roman"/>
        </w:rPr>
        <w:t xml:space="preserve">Since 1974, citizen volunteers from Long and Crooked Lakes have participated in the Minnesota Pollution Control Agency’s (MPCA) Citizen Lake Monitoring Program (CLMP), recording secchi disc transparency – a measure of </w:t>
      </w:r>
      <w:r w:rsidRPr="00E002B0">
        <w:rPr>
          <w:rFonts w:ascii="Times New Roman" w:hAnsi="Times New Roman" w:cs="Times New Roman"/>
        </w:rPr>
        <w:t xml:space="preserve">water clarity.  </w:t>
      </w:r>
      <w:r>
        <w:rPr>
          <w:rFonts w:ascii="Times New Roman" w:hAnsi="Times New Roman" w:cs="Times New Roman"/>
        </w:rPr>
        <w:t>Robert Payne, Ken Bachofer and Mike Lultgren have been responsible for these efforts in recent years.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 xml:space="preserve">On the MPCA’s web-site link, “Lake Water Quality Database,” additional water chemistry data is reported.  The MPCA’s “Environmental Database Access” system also provides additional water chemistry data which includes total phosphorus concentrations, as well as other data.  </w:t>
      </w:r>
    </w:p>
    <w:p w:rsidR="00C27E2B" w:rsidRDefault="00C27E2B">
      <w:pPr>
        <w:jc w:val="both"/>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One application of secchi disc transparency data is to convert the clarity measurements into a Carlson Trophic Status Index (TSI) score.  The Carlson Trophic Status Index (TSI) is a tool used to summarize several measurements of water quality into one index value, which can be used to compare a lake to other lakes, or to historic/future data as a measure of degradation or improvement.  In many ways, the index can be viewed as a measure of the potential for algal productivity.  Since most people value lakes with low algae productivity, the lower the TSI value, the healthier the lake.  Specifically:</w:t>
      </w:r>
    </w:p>
    <w:p w:rsidR="00C27E2B" w:rsidRDefault="00C27E2B">
      <w:pPr>
        <w:rPr>
          <w:rFonts w:ascii="Times New Roman" w:hAnsi="Times New Roman" w:cs="Times New Roman"/>
        </w:rPr>
      </w:pPr>
    </w:p>
    <w:tbl>
      <w:tblPr>
        <w:tblW w:w="0" w:type="auto"/>
        <w:tblInd w:w="738" w:type="dxa"/>
        <w:tblLayout w:type="fixed"/>
        <w:tblLook w:val="0000"/>
      </w:tblPr>
      <w:tblGrid>
        <w:gridCol w:w="2454"/>
        <w:gridCol w:w="3192"/>
        <w:gridCol w:w="3192"/>
      </w:tblGrid>
      <w:tr w:rsidR="00C27E2B">
        <w:tc>
          <w:tcPr>
            <w:tcW w:w="2454" w:type="dxa"/>
          </w:tcPr>
          <w:p w:rsidR="00C27E2B" w:rsidRDefault="00C27E2B">
            <w:pPr>
              <w:rPr>
                <w:rFonts w:ascii="Times New Roman" w:hAnsi="Times New Roman" w:cs="Times New Roman"/>
                <w:b/>
                <w:bCs/>
                <w:u w:val="single"/>
              </w:rPr>
            </w:pPr>
            <w:r>
              <w:rPr>
                <w:rFonts w:ascii="Times New Roman" w:hAnsi="Times New Roman" w:cs="Times New Roman"/>
                <w:b/>
                <w:bCs/>
                <w:u w:val="single"/>
              </w:rPr>
              <w:t>TSI Range</w:t>
            </w:r>
          </w:p>
          <w:p w:rsidR="00C27E2B" w:rsidRDefault="00C27E2B">
            <w:pPr>
              <w:rPr>
                <w:rFonts w:ascii="Times New Roman" w:hAnsi="Times New Roman" w:cs="Times New Roman"/>
                <w:b/>
                <w:bCs/>
                <w:u w:val="single"/>
              </w:rPr>
            </w:pPr>
          </w:p>
        </w:tc>
        <w:tc>
          <w:tcPr>
            <w:tcW w:w="3192" w:type="dxa"/>
          </w:tcPr>
          <w:p w:rsidR="00C27E2B" w:rsidRDefault="00C27E2B">
            <w:pPr>
              <w:rPr>
                <w:rFonts w:ascii="Times New Roman" w:hAnsi="Times New Roman" w:cs="Times New Roman"/>
                <w:b/>
                <w:bCs/>
                <w:u w:val="single"/>
              </w:rPr>
            </w:pPr>
            <w:r>
              <w:rPr>
                <w:rFonts w:ascii="Times New Roman" w:hAnsi="Times New Roman" w:cs="Times New Roman"/>
                <w:b/>
                <w:bCs/>
                <w:u w:val="single"/>
              </w:rPr>
              <w:t>Trophic Status</w:t>
            </w:r>
          </w:p>
        </w:tc>
        <w:tc>
          <w:tcPr>
            <w:tcW w:w="3192" w:type="dxa"/>
          </w:tcPr>
          <w:p w:rsidR="00C27E2B" w:rsidRDefault="00C27E2B">
            <w:pPr>
              <w:rPr>
                <w:rFonts w:ascii="Times New Roman" w:hAnsi="Times New Roman" w:cs="Times New Roman"/>
                <w:b/>
                <w:bCs/>
                <w:u w:val="single"/>
              </w:rPr>
            </w:pPr>
            <w:r>
              <w:rPr>
                <w:rFonts w:ascii="Times New Roman" w:hAnsi="Times New Roman" w:cs="Times New Roman"/>
                <w:b/>
                <w:bCs/>
                <w:u w:val="single"/>
              </w:rPr>
              <w:t>Characteristics</w:t>
            </w:r>
          </w:p>
        </w:tc>
      </w:tr>
      <w:tr w:rsidR="00C27E2B">
        <w:tc>
          <w:tcPr>
            <w:tcW w:w="2454" w:type="dxa"/>
          </w:tcPr>
          <w:p w:rsidR="00C27E2B" w:rsidRDefault="00C27E2B">
            <w:pPr>
              <w:rPr>
                <w:rFonts w:ascii="Times New Roman" w:hAnsi="Times New Roman" w:cs="Times New Roman"/>
              </w:rPr>
            </w:pPr>
            <w:r>
              <w:rPr>
                <w:rFonts w:ascii="Times New Roman" w:hAnsi="Times New Roman" w:cs="Times New Roman"/>
              </w:rPr>
              <w:t>0-40</w:t>
            </w:r>
          </w:p>
          <w:p w:rsidR="00C27E2B" w:rsidRDefault="00C27E2B">
            <w:pPr>
              <w:rPr>
                <w:rFonts w:ascii="Times New Roman" w:hAnsi="Times New Roman" w:cs="Times New Roman"/>
              </w:rPr>
            </w:pPr>
          </w:p>
        </w:tc>
        <w:tc>
          <w:tcPr>
            <w:tcW w:w="3192" w:type="dxa"/>
          </w:tcPr>
          <w:p w:rsidR="00C27E2B" w:rsidRDefault="00C27E2B">
            <w:pPr>
              <w:rPr>
                <w:rFonts w:ascii="Times New Roman" w:hAnsi="Times New Roman" w:cs="Times New Roman"/>
              </w:rPr>
            </w:pPr>
            <w:r>
              <w:rPr>
                <w:rFonts w:ascii="Times New Roman" w:hAnsi="Times New Roman" w:cs="Times New Roman"/>
              </w:rPr>
              <w:t>Oligotrophic</w:t>
            </w:r>
          </w:p>
        </w:tc>
        <w:tc>
          <w:tcPr>
            <w:tcW w:w="3192" w:type="dxa"/>
          </w:tcPr>
          <w:p w:rsidR="00C27E2B" w:rsidRDefault="00C27E2B">
            <w:pPr>
              <w:rPr>
                <w:rFonts w:ascii="Times New Roman" w:hAnsi="Times New Roman" w:cs="Times New Roman"/>
              </w:rPr>
            </w:pPr>
            <w:r>
              <w:rPr>
                <w:rFonts w:ascii="Times New Roman" w:hAnsi="Times New Roman" w:cs="Times New Roman"/>
              </w:rPr>
              <w:t>Clean Lake</w:t>
            </w:r>
          </w:p>
        </w:tc>
      </w:tr>
      <w:tr w:rsidR="00C27E2B">
        <w:tc>
          <w:tcPr>
            <w:tcW w:w="2454" w:type="dxa"/>
          </w:tcPr>
          <w:p w:rsidR="00C27E2B" w:rsidRDefault="00C27E2B">
            <w:pPr>
              <w:rPr>
                <w:rFonts w:ascii="Times New Roman" w:hAnsi="Times New Roman" w:cs="Times New Roman"/>
              </w:rPr>
            </w:pPr>
            <w:r>
              <w:rPr>
                <w:rFonts w:ascii="Times New Roman" w:hAnsi="Times New Roman" w:cs="Times New Roman"/>
              </w:rPr>
              <w:t>41-50</w:t>
            </w:r>
          </w:p>
          <w:p w:rsidR="00C27E2B" w:rsidRDefault="00C27E2B">
            <w:pPr>
              <w:rPr>
                <w:rFonts w:ascii="Times New Roman" w:hAnsi="Times New Roman" w:cs="Times New Roman"/>
              </w:rPr>
            </w:pPr>
          </w:p>
          <w:p w:rsidR="00C27E2B" w:rsidRDefault="00C27E2B">
            <w:pPr>
              <w:rPr>
                <w:rFonts w:ascii="Times New Roman" w:hAnsi="Times New Roman" w:cs="Times New Roman"/>
              </w:rPr>
            </w:pPr>
          </w:p>
        </w:tc>
        <w:tc>
          <w:tcPr>
            <w:tcW w:w="3192" w:type="dxa"/>
          </w:tcPr>
          <w:p w:rsidR="00C27E2B" w:rsidRDefault="00C27E2B">
            <w:pPr>
              <w:rPr>
                <w:rFonts w:ascii="Times New Roman" w:hAnsi="Times New Roman" w:cs="Times New Roman"/>
              </w:rPr>
            </w:pPr>
            <w:r>
              <w:rPr>
                <w:rFonts w:ascii="Times New Roman" w:hAnsi="Times New Roman" w:cs="Times New Roman"/>
              </w:rPr>
              <w:t>Mesotrophic</w:t>
            </w:r>
          </w:p>
        </w:tc>
        <w:tc>
          <w:tcPr>
            <w:tcW w:w="3192" w:type="dxa"/>
          </w:tcPr>
          <w:p w:rsidR="00C27E2B" w:rsidRDefault="00C27E2B">
            <w:pPr>
              <w:rPr>
                <w:rFonts w:ascii="Times New Roman" w:hAnsi="Times New Roman" w:cs="Times New Roman"/>
              </w:rPr>
            </w:pPr>
            <w:r>
              <w:rPr>
                <w:rFonts w:ascii="Times New Roman" w:hAnsi="Times New Roman" w:cs="Times New Roman"/>
              </w:rPr>
              <w:t>Temporary algae &amp; aquatic plant problems</w:t>
            </w:r>
          </w:p>
        </w:tc>
      </w:tr>
      <w:tr w:rsidR="00C27E2B">
        <w:tc>
          <w:tcPr>
            <w:tcW w:w="2454" w:type="dxa"/>
          </w:tcPr>
          <w:p w:rsidR="00C27E2B" w:rsidRDefault="00C27E2B">
            <w:pPr>
              <w:rPr>
                <w:rFonts w:ascii="Times New Roman" w:hAnsi="Times New Roman" w:cs="Times New Roman"/>
              </w:rPr>
            </w:pPr>
            <w:r>
              <w:rPr>
                <w:rFonts w:ascii="Times New Roman" w:hAnsi="Times New Roman" w:cs="Times New Roman"/>
              </w:rPr>
              <w:t>50-70</w:t>
            </w:r>
          </w:p>
          <w:p w:rsidR="00C27E2B" w:rsidRDefault="00C27E2B">
            <w:pPr>
              <w:rPr>
                <w:rFonts w:ascii="Times New Roman" w:hAnsi="Times New Roman" w:cs="Times New Roman"/>
              </w:rPr>
            </w:pPr>
          </w:p>
          <w:p w:rsidR="00C27E2B" w:rsidRDefault="00C27E2B">
            <w:pPr>
              <w:rPr>
                <w:rFonts w:ascii="Times New Roman" w:hAnsi="Times New Roman" w:cs="Times New Roman"/>
              </w:rPr>
            </w:pPr>
          </w:p>
        </w:tc>
        <w:tc>
          <w:tcPr>
            <w:tcW w:w="3192" w:type="dxa"/>
          </w:tcPr>
          <w:p w:rsidR="00C27E2B" w:rsidRDefault="00C27E2B">
            <w:pPr>
              <w:rPr>
                <w:rFonts w:ascii="Times New Roman" w:hAnsi="Times New Roman" w:cs="Times New Roman"/>
              </w:rPr>
            </w:pPr>
            <w:r>
              <w:rPr>
                <w:rFonts w:ascii="Times New Roman" w:hAnsi="Times New Roman" w:cs="Times New Roman"/>
              </w:rPr>
              <w:t>Eutrophic</w:t>
            </w:r>
          </w:p>
        </w:tc>
        <w:tc>
          <w:tcPr>
            <w:tcW w:w="3192" w:type="dxa"/>
          </w:tcPr>
          <w:p w:rsidR="00C27E2B" w:rsidRDefault="00C27E2B">
            <w:pPr>
              <w:rPr>
                <w:rFonts w:ascii="Times New Roman" w:hAnsi="Times New Roman" w:cs="Times New Roman"/>
              </w:rPr>
            </w:pPr>
            <w:r>
              <w:rPr>
                <w:rFonts w:ascii="Times New Roman" w:hAnsi="Times New Roman" w:cs="Times New Roman"/>
              </w:rPr>
              <w:t>Persistent algae &amp; aquatic plant problems</w:t>
            </w:r>
          </w:p>
        </w:tc>
      </w:tr>
      <w:tr w:rsidR="00C27E2B">
        <w:tc>
          <w:tcPr>
            <w:tcW w:w="2454" w:type="dxa"/>
          </w:tcPr>
          <w:p w:rsidR="00C27E2B" w:rsidRDefault="00C27E2B">
            <w:pPr>
              <w:rPr>
                <w:rFonts w:ascii="Times New Roman" w:hAnsi="Times New Roman" w:cs="Times New Roman"/>
              </w:rPr>
            </w:pPr>
            <w:r>
              <w:rPr>
                <w:rFonts w:ascii="Times New Roman" w:hAnsi="Times New Roman" w:cs="Times New Roman"/>
              </w:rPr>
              <w:t>Greater than 70</w:t>
            </w:r>
          </w:p>
        </w:tc>
        <w:tc>
          <w:tcPr>
            <w:tcW w:w="3192" w:type="dxa"/>
          </w:tcPr>
          <w:p w:rsidR="00C27E2B" w:rsidRDefault="00C27E2B">
            <w:pPr>
              <w:rPr>
                <w:rFonts w:ascii="Times New Roman" w:hAnsi="Times New Roman" w:cs="Times New Roman"/>
              </w:rPr>
            </w:pPr>
            <w:r>
              <w:rPr>
                <w:rFonts w:ascii="Times New Roman" w:hAnsi="Times New Roman" w:cs="Times New Roman"/>
              </w:rPr>
              <w:t>Hyper-eutrophic</w:t>
            </w:r>
          </w:p>
        </w:tc>
        <w:tc>
          <w:tcPr>
            <w:tcW w:w="3192" w:type="dxa"/>
          </w:tcPr>
          <w:p w:rsidR="00C27E2B" w:rsidRDefault="00C27E2B">
            <w:pPr>
              <w:rPr>
                <w:rFonts w:ascii="Times New Roman" w:hAnsi="Times New Roman" w:cs="Times New Roman"/>
              </w:rPr>
            </w:pPr>
            <w:r>
              <w:rPr>
                <w:rFonts w:ascii="Times New Roman" w:hAnsi="Times New Roman" w:cs="Times New Roman"/>
              </w:rPr>
              <w:t>Extreme algae &amp; aquatic plant problems</w:t>
            </w:r>
          </w:p>
        </w:tc>
      </w:tr>
    </w:tbl>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br w:type="page"/>
        <w:t xml:space="preserve">Based on the limited data provided on the MPCA website, an average concentration (or depth) for the key TSI parameters can be determined, and the associated TSI score calculated. </w:t>
      </w:r>
    </w:p>
    <w:p w:rsidR="00C27E2B" w:rsidRDefault="00C27E2B">
      <w:pPr>
        <w:jc w:val="both"/>
        <w:rPr>
          <w:rFonts w:ascii="Times New Roman" w:hAnsi="Times New Roman" w:cs="Times New Roman"/>
        </w:rPr>
      </w:pPr>
      <w:r>
        <w:rPr>
          <w:rFonts w:ascii="Times New Roman" w:hAnsi="Times New Roman" w:cs="Times New Roman"/>
        </w:rPr>
        <w:tab/>
      </w:r>
      <w:r>
        <w:rPr>
          <w:rFonts w:ascii="Times New Roman" w:hAnsi="Times New Roman" w:cs="Times New Roman"/>
          <w:b/>
          <w:bCs/>
        </w:rPr>
        <w:t xml:space="preserve"> </w:t>
      </w:r>
    </w:p>
    <w:p w:rsidR="00C27E2B" w:rsidRDefault="00C27E2B">
      <w:pPr>
        <w:jc w:val="both"/>
        <w:rPr>
          <w:rFonts w:ascii="Times New Roman" w:hAnsi="Times New Roman" w:cs="Times New Roman"/>
          <w:b/>
          <w:bCs/>
        </w:rPr>
      </w:pPr>
      <w:r>
        <w:rPr>
          <w:rFonts w:ascii="Times New Roman" w:hAnsi="Times New Roman" w:cs="Times New Roman"/>
        </w:rPr>
        <w:tab/>
      </w:r>
      <w:r>
        <w:rPr>
          <w:rFonts w:ascii="Times New Roman" w:hAnsi="Times New Roman" w:cs="Times New Roman"/>
          <w:b/>
          <w:bCs/>
        </w:rPr>
        <w:t>Average TSI Measurements for Long Lake, 1987-2009.</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7"/>
        <w:gridCol w:w="1915"/>
        <w:gridCol w:w="1915"/>
        <w:gridCol w:w="1915"/>
        <w:gridCol w:w="1916"/>
      </w:tblGrid>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Year</w:t>
            </w:r>
          </w:p>
        </w:tc>
        <w:tc>
          <w:tcPr>
            <w:tcW w:w="1915" w:type="dxa"/>
          </w:tcPr>
          <w:p w:rsidR="00C27E2B" w:rsidRDefault="00C27E2B">
            <w:pPr>
              <w:jc w:val="center"/>
              <w:rPr>
                <w:rFonts w:ascii="Times New Roman" w:hAnsi="Times New Roman" w:cs="Times New Roman"/>
                <w:i/>
                <w:iCs/>
                <w:u w:val="single"/>
              </w:rPr>
            </w:pPr>
            <w:r>
              <w:rPr>
                <w:rFonts w:ascii="Times New Roman" w:hAnsi="Times New Roman" w:cs="Times New Roman"/>
              </w:rPr>
              <w:t xml:space="preserve">Chlorophyll </w:t>
            </w:r>
            <w:r>
              <w:rPr>
                <w:rFonts w:ascii="Times New Roman" w:hAnsi="Times New Roman" w:cs="Times New Roman"/>
                <w:i/>
                <w:iCs/>
                <w:u w:val="single"/>
              </w:rPr>
              <w:t>a</w:t>
            </w:r>
          </w:p>
          <w:p w:rsidR="00C27E2B" w:rsidRDefault="00C27E2B">
            <w:pPr>
              <w:jc w:val="center"/>
              <w:rPr>
                <w:rFonts w:ascii="Times New Roman" w:hAnsi="Times New Roman" w:cs="Times New Roman"/>
              </w:rPr>
            </w:pPr>
            <w:r>
              <w:rPr>
                <w:rFonts w:ascii="Times New Roman" w:hAnsi="Times New Roman" w:cs="Times New Roman"/>
              </w:rPr>
              <w:t>(µg/L)</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Total Phosphorus</w:t>
            </w:r>
          </w:p>
          <w:p w:rsidR="00C27E2B" w:rsidRDefault="00C27E2B">
            <w:pPr>
              <w:jc w:val="center"/>
              <w:rPr>
                <w:rFonts w:ascii="Times New Roman" w:hAnsi="Times New Roman" w:cs="Times New Roman"/>
              </w:rPr>
            </w:pPr>
            <w:r>
              <w:rPr>
                <w:rFonts w:ascii="Times New Roman" w:hAnsi="Times New Roman" w:cs="Times New Roman"/>
              </w:rPr>
              <w:t>(</w:t>
            </w:r>
            <w:bookmarkStart w:id="0" w:name="OLE_LINK3"/>
            <w:bookmarkStart w:id="1" w:name="OLE_LINK4"/>
            <w:r>
              <w:rPr>
                <w:rFonts w:ascii="Times New Roman" w:hAnsi="Times New Roman" w:cs="Times New Roman"/>
              </w:rPr>
              <w:t>µg/L</w:t>
            </w:r>
            <w:bookmarkEnd w:id="0"/>
            <w:bookmarkEnd w:id="1"/>
            <w:r>
              <w:rPr>
                <w:rFonts w:ascii="Times New Roman" w:hAnsi="Times New Roman" w:cs="Times New Roman"/>
              </w:rPr>
              <w:t>)</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Secchi Depth</w:t>
            </w:r>
          </w:p>
          <w:p w:rsidR="00C27E2B" w:rsidRDefault="00C27E2B">
            <w:pPr>
              <w:jc w:val="center"/>
              <w:rPr>
                <w:rFonts w:ascii="Times New Roman" w:hAnsi="Times New Roman" w:cs="Times New Roman"/>
              </w:rPr>
            </w:pPr>
            <w:r>
              <w:rPr>
                <w:rFonts w:ascii="Times New Roman" w:hAnsi="Times New Roman" w:cs="Times New Roman"/>
              </w:rPr>
              <w:t>(feet)</w:t>
            </w:r>
          </w:p>
        </w:tc>
        <w:tc>
          <w:tcPr>
            <w:tcW w:w="1916" w:type="dxa"/>
          </w:tcPr>
          <w:p w:rsidR="00C27E2B" w:rsidRDefault="00C27E2B">
            <w:pPr>
              <w:jc w:val="center"/>
              <w:rPr>
                <w:rFonts w:ascii="Times New Roman" w:hAnsi="Times New Roman" w:cs="Times New Roman"/>
              </w:rPr>
            </w:pPr>
            <w:r>
              <w:rPr>
                <w:rFonts w:ascii="Times New Roman" w:hAnsi="Times New Roman" w:cs="Times New Roman"/>
              </w:rPr>
              <w:t>Average TSI</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1987</w:t>
            </w:r>
          </w:p>
        </w:tc>
        <w:tc>
          <w:tcPr>
            <w:tcW w:w="1915" w:type="dxa"/>
          </w:tcPr>
          <w:p w:rsidR="00C27E2B" w:rsidRDefault="00C27E2B" w:rsidP="00D72613">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D72613">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9B17B1">
            <w:pPr>
              <w:jc w:val="center"/>
              <w:rPr>
                <w:rFonts w:ascii="Times New Roman" w:hAnsi="Times New Roman" w:cs="Times New Roman"/>
              </w:rPr>
            </w:pPr>
            <w:r>
              <w:rPr>
                <w:rFonts w:ascii="Times New Roman" w:hAnsi="Times New Roman" w:cs="Times New Roman"/>
              </w:rPr>
              <w:t>9.8</w:t>
            </w:r>
          </w:p>
        </w:tc>
        <w:tc>
          <w:tcPr>
            <w:tcW w:w="1916" w:type="dxa"/>
          </w:tcPr>
          <w:p w:rsidR="00C27E2B" w:rsidRDefault="00C27E2B" w:rsidP="009B17B1">
            <w:pPr>
              <w:jc w:val="center"/>
              <w:rPr>
                <w:rFonts w:ascii="Times New Roman" w:hAnsi="Times New Roman" w:cs="Times New Roman"/>
              </w:rPr>
            </w:pPr>
            <w:r>
              <w:rPr>
                <w:rFonts w:ascii="Times New Roman" w:hAnsi="Times New Roman" w:cs="Times New Roman"/>
              </w:rPr>
              <w:t>44.3</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1996</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9B17B1">
            <w:pPr>
              <w:jc w:val="center"/>
              <w:rPr>
                <w:rFonts w:ascii="Times New Roman" w:hAnsi="Times New Roman" w:cs="Times New Roman"/>
              </w:rPr>
            </w:pPr>
            <w:r>
              <w:rPr>
                <w:rFonts w:ascii="Times New Roman" w:hAnsi="Times New Roman" w:cs="Times New Roman"/>
              </w:rPr>
              <w:t>13.7</w:t>
            </w:r>
          </w:p>
        </w:tc>
        <w:tc>
          <w:tcPr>
            <w:tcW w:w="1916" w:type="dxa"/>
          </w:tcPr>
          <w:p w:rsidR="00C27E2B" w:rsidRDefault="00C27E2B" w:rsidP="009B17B1">
            <w:pPr>
              <w:jc w:val="center"/>
              <w:rPr>
                <w:rFonts w:ascii="Times New Roman" w:hAnsi="Times New Roman" w:cs="Times New Roman"/>
              </w:rPr>
            </w:pPr>
            <w:r>
              <w:rPr>
                <w:rFonts w:ascii="Times New Roman" w:hAnsi="Times New Roman" w:cs="Times New Roman"/>
              </w:rPr>
              <w:t>39.4</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1997</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13.7</w:t>
            </w:r>
          </w:p>
        </w:tc>
        <w:tc>
          <w:tcPr>
            <w:tcW w:w="1916" w:type="dxa"/>
          </w:tcPr>
          <w:p w:rsidR="00C27E2B" w:rsidRDefault="00C27E2B" w:rsidP="009B17B1">
            <w:pPr>
              <w:jc w:val="center"/>
              <w:rPr>
                <w:rFonts w:ascii="Times New Roman" w:hAnsi="Times New Roman" w:cs="Times New Roman"/>
              </w:rPr>
            </w:pPr>
            <w:r>
              <w:rPr>
                <w:rFonts w:ascii="Times New Roman" w:hAnsi="Times New Roman" w:cs="Times New Roman"/>
              </w:rPr>
              <w:t>39.4</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1998</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13.6</w:t>
            </w:r>
          </w:p>
        </w:tc>
        <w:tc>
          <w:tcPr>
            <w:tcW w:w="1916" w:type="dxa"/>
          </w:tcPr>
          <w:p w:rsidR="00C27E2B" w:rsidRDefault="00C27E2B" w:rsidP="009B17B1">
            <w:pPr>
              <w:jc w:val="center"/>
              <w:rPr>
                <w:rFonts w:ascii="Times New Roman" w:hAnsi="Times New Roman" w:cs="Times New Roman"/>
              </w:rPr>
            </w:pPr>
            <w:r>
              <w:rPr>
                <w:rFonts w:ascii="Times New Roman" w:hAnsi="Times New Roman" w:cs="Times New Roman"/>
              </w:rPr>
              <w:t>39.5</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1999</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14.2</w:t>
            </w:r>
          </w:p>
        </w:tc>
        <w:tc>
          <w:tcPr>
            <w:tcW w:w="1916" w:type="dxa"/>
          </w:tcPr>
          <w:p w:rsidR="00C27E2B" w:rsidRDefault="00C27E2B" w:rsidP="009B17B1">
            <w:pPr>
              <w:jc w:val="center"/>
              <w:rPr>
                <w:rFonts w:ascii="Times New Roman" w:hAnsi="Times New Roman" w:cs="Times New Roman"/>
              </w:rPr>
            </w:pPr>
            <w:r>
              <w:rPr>
                <w:rFonts w:ascii="Times New Roman" w:hAnsi="Times New Roman" w:cs="Times New Roman"/>
              </w:rPr>
              <w:t>38.9</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2000</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14.1</w:t>
            </w:r>
          </w:p>
        </w:tc>
        <w:tc>
          <w:tcPr>
            <w:tcW w:w="1916" w:type="dxa"/>
          </w:tcPr>
          <w:p w:rsidR="00C27E2B" w:rsidRDefault="00C27E2B" w:rsidP="00FD0813">
            <w:pPr>
              <w:jc w:val="center"/>
              <w:rPr>
                <w:rFonts w:ascii="Times New Roman" w:hAnsi="Times New Roman" w:cs="Times New Roman"/>
              </w:rPr>
            </w:pPr>
            <w:r>
              <w:rPr>
                <w:rFonts w:ascii="Times New Roman" w:hAnsi="Times New Roman" w:cs="Times New Roman"/>
              </w:rPr>
              <w:t>39.0</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2001</w:t>
            </w:r>
          </w:p>
        </w:tc>
        <w:tc>
          <w:tcPr>
            <w:tcW w:w="1915" w:type="dxa"/>
          </w:tcPr>
          <w:p w:rsidR="00C27E2B" w:rsidRPr="000535E5" w:rsidRDefault="00C27E2B" w:rsidP="00F60714">
            <w:pPr>
              <w:jc w:val="center"/>
              <w:rPr>
                <w:rFonts w:ascii="Times New Roman" w:hAnsi="Times New Roman" w:cs="Times New Roman"/>
              </w:rPr>
            </w:pPr>
            <w:r>
              <w:rPr>
                <w:rFonts w:ascii="Times New Roman" w:hAnsi="Times New Roman" w:cs="Times New Roman"/>
              </w:rPr>
              <w:t>4.4</w:t>
            </w:r>
          </w:p>
        </w:tc>
        <w:tc>
          <w:tcPr>
            <w:tcW w:w="1915" w:type="dxa"/>
          </w:tcPr>
          <w:p w:rsidR="00C27E2B" w:rsidRDefault="00C27E2B" w:rsidP="00B82684">
            <w:pPr>
              <w:jc w:val="center"/>
              <w:rPr>
                <w:rFonts w:ascii="Times New Roman" w:hAnsi="Times New Roman" w:cs="Times New Roman"/>
              </w:rPr>
            </w:pPr>
            <w:r>
              <w:rPr>
                <w:rFonts w:ascii="Times New Roman" w:hAnsi="Times New Roman" w:cs="Times New Roman"/>
              </w:rPr>
              <w:t>43.0</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14.2</w:t>
            </w:r>
          </w:p>
        </w:tc>
        <w:tc>
          <w:tcPr>
            <w:tcW w:w="1916" w:type="dxa"/>
          </w:tcPr>
          <w:p w:rsidR="00C27E2B" w:rsidRDefault="00C27E2B" w:rsidP="00FD0813">
            <w:pPr>
              <w:jc w:val="center"/>
              <w:rPr>
                <w:rFonts w:ascii="Times New Roman" w:hAnsi="Times New Roman" w:cs="Times New Roman"/>
              </w:rPr>
            </w:pPr>
            <w:r>
              <w:rPr>
                <w:rFonts w:ascii="Times New Roman" w:hAnsi="Times New Roman" w:cs="Times New Roman"/>
              </w:rPr>
              <w:t>42.5</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2002</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13.7</w:t>
            </w:r>
          </w:p>
        </w:tc>
        <w:tc>
          <w:tcPr>
            <w:tcW w:w="1916" w:type="dxa"/>
          </w:tcPr>
          <w:p w:rsidR="00C27E2B" w:rsidRDefault="00C27E2B" w:rsidP="00FD0813">
            <w:pPr>
              <w:jc w:val="center"/>
              <w:rPr>
                <w:rFonts w:ascii="Times New Roman" w:hAnsi="Times New Roman" w:cs="Times New Roman"/>
              </w:rPr>
            </w:pPr>
            <w:r>
              <w:rPr>
                <w:rFonts w:ascii="Times New Roman" w:hAnsi="Times New Roman" w:cs="Times New Roman"/>
              </w:rPr>
              <w:t>39.4</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2003</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14.2</w:t>
            </w:r>
          </w:p>
        </w:tc>
        <w:tc>
          <w:tcPr>
            <w:tcW w:w="1916" w:type="dxa"/>
          </w:tcPr>
          <w:p w:rsidR="00C27E2B" w:rsidRDefault="00C27E2B" w:rsidP="00FD0813">
            <w:pPr>
              <w:jc w:val="center"/>
              <w:rPr>
                <w:rFonts w:ascii="Times New Roman" w:hAnsi="Times New Roman" w:cs="Times New Roman"/>
              </w:rPr>
            </w:pPr>
            <w:r>
              <w:rPr>
                <w:rFonts w:ascii="Times New Roman" w:hAnsi="Times New Roman" w:cs="Times New Roman"/>
              </w:rPr>
              <w:t>38.9</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2004</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13.2</w:t>
            </w:r>
          </w:p>
        </w:tc>
        <w:tc>
          <w:tcPr>
            <w:tcW w:w="1916" w:type="dxa"/>
          </w:tcPr>
          <w:p w:rsidR="00C27E2B" w:rsidRDefault="00C27E2B" w:rsidP="00C779DF">
            <w:pPr>
              <w:jc w:val="center"/>
              <w:rPr>
                <w:rFonts w:ascii="Times New Roman" w:hAnsi="Times New Roman" w:cs="Times New Roman"/>
              </w:rPr>
            </w:pPr>
            <w:r>
              <w:rPr>
                <w:rFonts w:ascii="Times New Roman" w:hAnsi="Times New Roman" w:cs="Times New Roman"/>
              </w:rPr>
              <w:t>40.0</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2005</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13.1</w:t>
            </w:r>
          </w:p>
        </w:tc>
        <w:tc>
          <w:tcPr>
            <w:tcW w:w="1916" w:type="dxa"/>
          </w:tcPr>
          <w:p w:rsidR="00C27E2B" w:rsidRDefault="00C27E2B" w:rsidP="00C779DF">
            <w:pPr>
              <w:jc w:val="center"/>
              <w:rPr>
                <w:rFonts w:ascii="Times New Roman" w:hAnsi="Times New Roman" w:cs="Times New Roman"/>
              </w:rPr>
            </w:pPr>
            <w:r>
              <w:rPr>
                <w:rFonts w:ascii="Times New Roman" w:hAnsi="Times New Roman" w:cs="Times New Roman"/>
              </w:rPr>
              <w:t>40.1</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2006</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13.5</w:t>
            </w:r>
          </w:p>
        </w:tc>
        <w:tc>
          <w:tcPr>
            <w:tcW w:w="1916" w:type="dxa"/>
          </w:tcPr>
          <w:p w:rsidR="00C27E2B" w:rsidRDefault="00C27E2B" w:rsidP="00C779DF">
            <w:pPr>
              <w:jc w:val="center"/>
              <w:rPr>
                <w:rFonts w:ascii="Times New Roman" w:hAnsi="Times New Roman" w:cs="Times New Roman"/>
              </w:rPr>
            </w:pPr>
            <w:r>
              <w:rPr>
                <w:rFonts w:ascii="Times New Roman" w:hAnsi="Times New Roman" w:cs="Times New Roman"/>
              </w:rPr>
              <w:t>39.6</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2007</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12.2</w:t>
            </w:r>
          </w:p>
        </w:tc>
        <w:tc>
          <w:tcPr>
            <w:tcW w:w="1916" w:type="dxa"/>
          </w:tcPr>
          <w:p w:rsidR="00C27E2B" w:rsidRDefault="00C27E2B" w:rsidP="00C779DF">
            <w:pPr>
              <w:jc w:val="center"/>
              <w:rPr>
                <w:rFonts w:ascii="Times New Roman" w:hAnsi="Times New Roman" w:cs="Times New Roman"/>
              </w:rPr>
            </w:pPr>
            <w:r>
              <w:rPr>
                <w:rFonts w:ascii="Times New Roman" w:hAnsi="Times New Roman" w:cs="Times New Roman"/>
              </w:rPr>
              <w:t>41.2</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2008</w:t>
            </w:r>
          </w:p>
        </w:tc>
        <w:tc>
          <w:tcPr>
            <w:tcW w:w="1915" w:type="dxa"/>
          </w:tcPr>
          <w:p w:rsidR="00C27E2B" w:rsidRDefault="00C27E2B" w:rsidP="009662DC">
            <w:pPr>
              <w:jc w:val="center"/>
              <w:rPr>
                <w:rFonts w:ascii="Times New Roman" w:hAnsi="Times New Roman" w:cs="Times New Roman"/>
              </w:rPr>
            </w:pPr>
            <w:r>
              <w:rPr>
                <w:rFonts w:ascii="Times New Roman" w:hAnsi="Times New Roman" w:cs="Times New Roman"/>
              </w:rPr>
              <w:t>4.5</w:t>
            </w:r>
          </w:p>
        </w:tc>
        <w:tc>
          <w:tcPr>
            <w:tcW w:w="1915" w:type="dxa"/>
          </w:tcPr>
          <w:p w:rsidR="00C27E2B" w:rsidRDefault="00C27E2B" w:rsidP="009662DC">
            <w:pPr>
              <w:jc w:val="center"/>
              <w:rPr>
                <w:rFonts w:ascii="Times New Roman" w:hAnsi="Times New Roman" w:cs="Times New Roman"/>
              </w:rPr>
            </w:pPr>
            <w:r>
              <w:rPr>
                <w:rFonts w:ascii="Times New Roman" w:hAnsi="Times New Roman" w:cs="Times New Roman"/>
              </w:rPr>
              <w:t>12.8</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12.7</w:t>
            </w:r>
          </w:p>
        </w:tc>
        <w:tc>
          <w:tcPr>
            <w:tcW w:w="1916" w:type="dxa"/>
          </w:tcPr>
          <w:p w:rsidR="00C27E2B" w:rsidRDefault="00C27E2B" w:rsidP="00C779DF">
            <w:pPr>
              <w:jc w:val="center"/>
              <w:rPr>
                <w:rFonts w:ascii="Times New Roman" w:hAnsi="Times New Roman" w:cs="Times New Roman"/>
              </w:rPr>
            </w:pPr>
            <w:r>
              <w:rPr>
                <w:rFonts w:ascii="Times New Roman" w:hAnsi="Times New Roman" w:cs="Times New Roman"/>
              </w:rPr>
              <w:t>41.4</w:t>
            </w:r>
          </w:p>
        </w:tc>
      </w:tr>
      <w:tr w:rsidR="00C27E2B">
        <w:tc>
          <w:tcPr>
            <w:tcW w:w="1207" w:type="dxa"/>
          </w:tcPr>
          <w:p w:rsidR="00C27E2B" w:rsidRDefault="00C27E2B">
            <w:pPr>
              <w:jc w:val="both"/>
              <w:rPr>
                <w:rFonts w:ascii="Times New Roman" w:hAnsi="Times New Roman" w:cs="Times New Roman"/>
              </w:rPr>
            </w:pPr>
            <w:r>
              <w:rPr>
                <w:rFonts w:ascii="Times New Roman" w:hAnsi="Times New Roman" w:cs="Times New Roman"/>
              </w:rPr>
              <w:t>2009</w:t>
            </w:r>
          </w:p>
        </w:tc>
        <w:tc>
          <w:tcPr>
            <w:tcW w:w="1915" w:type="dxa"/>
          </w:tcPr>
          <w:p w:rsidR="00C27E2B" w:rsidRDefault="00C27E2B" w:rsidP="00D72613">
            <w:pPr>
              <w:jc w:val="center"/>
              <w:rPr>
                <w:rFonts w:ascii="Times New Roman" w:hAnsi="Times New Roman" w:cs="Times New Roman"/>
              </w:rPr>
            </w:pPr>
            <w:r>
              <w:rPr>
                <w:rFonts w:ascii="Times New Roman" w:hAnsi="Times New Roman" w:cs="Times New Roman"/>
              </w:rPr>
              <w:t>10.3</w:t>
            </w:r>
          </w:p>
        </w:tc>
        <w:tc>
          <w:tcPr>
            <w:tcW w:w="1915" w:type="dxa"/>
          </w:tcPr>
          <w:p w:rsidR="00C27E2B" w:rsidRDefault="00C27E2B" w:rsidP="00D72613">
            <w:pPr>
              <w:jc w:val="center"/>
              <w:rPr>
                <w:rFonts w:ascii="Times New Roman" w:hAnsi="Times New Roman" w:cs="Times New Roman"/>
              </w:rPr>
            </w:pPr>
            <w:r>
              <w:rPr>
                <w:rFonts w:ascii="Times New Roman" w:hAnsi="Times New Roman" w:cs="Times New Roman"/>
              </w:rPr>
              <w:t>28.3</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11.2</w:t>
            </w:r>
          </w:p>
        </w:tc>
        <w:tc>
          <w:tcPr>
            <w:tcW w:w="1916" w:type="dxa"/>
          </w:tcPr>
          <w:p w:rsidR="00C27E2B" w:rsidRDefault="00C27E2B">
            <w:pPr>
              <w:jc w:val="center"/>
              <w:rPr>
                <w:rFonts w:ascii="Times New Roman" w:hAnsi="Times New Roman" w:cs="Times New Roman"/>
              </w:rPr>
            </w:pPr>
            <w:r>
              <w:rPr>
                <w:rFonts w:ascii="Times New Roman" w:hAnsi="Times New Roman" w:cs="Times New Roman"/>
              </w:rPr>
              <w:t>47.0</w:t>
            </w:r>
          </w:p>
        </w:tc>
      </w:tr>
    </w:tbl>
    <w:p w:rsidR="00C27E2B" w:rsidRDefault="00C27E2B" w:rsidP="003307F5">
      <w:pPr>
        <w:rPr>
          <w:rFonts w:ascii="Times New Roman" w:hAnsi="Times New Roman" w:cs="Times New Roman"/>
        </w:rPr>
      </w:pPr>
    </w:p>
    <w:p w:rsidR="00C27E2B" w:rsidRDefault="00C27E2B" w:rsidP="008E65EA">
      <w:pPr>
        <w:jc w:val="both"/>
        <w:rPr>
          <w:rFonts w:ascii="Times New Roman" w:hAnsi="Times New Roman" w:cs="Times New Roman"/>
          <w:b/>
          <w:bCs/>
        </w:rPr>
      </w:pPr>
      <w:r>
        <w:rPr>
          <w:rFonts w:ascii="Times New Roman" w:hAnsi="Times New Roman" w:cs="Times New Roman"/>
          <w:b/>
          <w:bCs/>
        </w:rPr>
        <w:t>Average TSI Measurements for Crooked Lake, 1996-2009.</w:t>
      </w: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7"/>
        <w:gridCol w:w="1915"/>
        <w:gridCol w:w="1915"/>
        <w:gridCol w:w="1915"/>
        <w:gridCol w:w="1916"/>
      </w:tblGrid>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Year</w:t>
            </w:r>
          </w:p>
        </w:tc>
        <w:tc>
          <w:tcPr>
            <w:tcW w:w="1915" w:type="dxa"/>
          </w:tcPr>
          <w:p w:rsidR="00C27E2B" w:rsidRDefault="00C27E2B" w:rsidP="00B46ACA">
            <w:pPr>
              <w:jc w:val="center"/>
              <w:rPr>
                <w:rFonts w:ascii="Times New Roman" w:hAnsi="Times New Roman" w:cs="Times New Roman"/>
                <w:i/>
                <w:iCs/>
                <w:u w:val="single"/>
              </w:rPr>
            </w:pPr>
            <w:r>
              <w:rPr>
                <w:rFonts w:ascii="Times New Roman" w:hAnsi="Times New Roman" w:cs="Times New Roman"/>
              </w:rPr>
              <w:t xml:space="preserve">Chlorophyll </w:t>
            </w:r>
            <w:r>
              <w:rPr>
                <w:rFonts w:ascii="Times New Roman" w:hAnsi="Times New Roman" w:cs="Times New Roman"/>
                <w:i/>
                <w:iCs/>
                <w:u w:val="single"/>
              </w:rPr>
              <w:t>a</w:t>
            </w:r>
          </w:p>
          <w:p w:rsidR="00C27E2B" w:rsidRDefault="00C27E2B" w:rsidP="00B46ACA">
            <w:pPr>
              <w:jc w:val="center"/>
              <w:rPr>
                <w:rFonts w:ascii="Times New Roman" w:hAnsi="Times New Roman" w:cs="Times New Roman"/>
              </w:rPr>
            </w:pPr>
            <w:r>
              <w:rPr>
                <w:rFonts w:ascii="Times New Roman" w:hAnsi="Times New Roman" w:cs="Times New Roman"/>
              </w:rPr>
              <w:t>(µg/L)</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Total Phosphorus</w:t>
            </w:r>
          </w:p>
          <w:p w:rsidR="00C27E2B" w:rsidRDefault="00C27E2B" w:rsidP="00B46ACA">
            <w:pPr>
              <w:jc w:val="center"/>
              <w:rPr>
                <w:rFonts w:ascii="Times New Roman" w:hAnsi="Times New Roman" w:cs="Times New Roman"/>
              </w:rPr>
            </w:pPr>
            <w:r>
              <w:rPr>
                <w:rFonts w:ascii="Times New Roman" w:hAnsi="Times New Roman" w:cs="Times New Roman"/>
              </w:rPr>
              <w:t>(µg/L)</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Secchi Depth</w:t>
            </w:r>
          </w:p>
          <w:p w:rsidR="00C27E2B" w:rsidRDefault="00C27E2B" w:rsidP="00B46ACA">
            <w:pPr>
              <w:jc w:val="center"/>
              <w:rPr>
                <w:rFonts w:ascii="Times New Roman" w:hAnsi="Times New Roman" w:cs="Times New Roman"/>
              </w:rPr>
            </w:pPr>
            <w:r>
              <w:rPr>
                <w:rFonts w:ascii="Times New Roman" w:hAnsi="Times New Roman" w:cs="Times New Roman"/>
              </w:rPr>
              <w:t>(feet)</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Average TSI</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1996</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13.7</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39.4</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1997</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13.8</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39.3</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1998</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13.8</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39.3</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1999</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14.0</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39.1</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2000</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14.3</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38.8</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2001</w:t>
            </w:r>
          </w:p>
        </w:tc>
        <w:tc>
          <w:tcPr>
            <w:tcW w:w="1915" w:type="dxa"/>
          </w:tcPr>
          <w:p w:rsidR="00C27E2B" w:rsidRPr="000535E5" w:rsidRDefault="00C27E2B" w:rsidP="00B46ACA">
            <w:pPr>
              <w:jc w:val="center"/>
              <w:rPr>
                <w:rFonts w:ascii="Times New Roman" w:hAnsi="Times New Roman" w:cs="Times New Roman"/>
              </w:rPr>
            </w:pPr>
            <w:r>
              <w:rPr>
                <w:rFonts w:ascii="Times New Roman" w:hAnsi="Times New Roman" w:cs="Times New Roman"/>
              </w:rPr>
              <w:t>3.9</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91.8</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14.7</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43.7</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2002</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13.6</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39.5</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2003</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14.3</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38.8</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2004</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13.0</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40.2</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2005</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13.0</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40.1</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2006</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13.9</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39.2</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2007</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12.3</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40.9</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2008</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4.0</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14.2</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11.8</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42.5</w:t>
            </w:r>
          </w:p>
        </w:tc>
      </w:tr>
      <w:tr w:rsidR="00C27E2B">
        <w:tc>
          <w:tcPr>
            <w:tcW w:w="1207" w:type="dxa"/>
          </w:tcPr>
          <w:p w:rsidR="00C27E2B" w:rsidRDefault="00C27E2B" w:rsidP="00B46ACA">
            <w:pPr>
              <w:jc w:val="both"/>
              <w:rPr>
                <w:rFonts w:ascii="Times New Roman" w:hAnsi="Times New Roman" w:cs="Times New Roman"/>
              </w:rPr>
            </w:pPr>
            <w:r>
              <w:rPr>
                <w:rFonts w:ascii="Times New Roman" w:hAnsi="Times New Roman" w:cs="Times New Roman"/>
              </w:rPr>
              <w:t>2009</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4.1</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15.1</w:t>
            </w:r>
          </w:p>
        </w:tc>
        <w:tc>
          <w:tcPr>
            <w:tcW w:w="1915" w:type="dxa"/>
          </w:tcPr>
          <w:p w:rsidR="00C27E2B" w:rsidRDefault="00C27E2B" w:rsidP="00B46ACA">
            <w:pPr>
              <w:jc w:val="center"/>
              <w:rPr>
                <w:rFonts w:ascii="Times New Roman" w:hAnsi="Times New Roman" w:cs="Times New Roman"/>
              </w:rPr>
            </w:pPr>
            <w:r>
              <w:rPr>
                <w:rFonts w:ascii="Times New Roman" w:hAnsi="Times New Roman" w:cs="Times New Roman"/>
              </w:rPr>
              <w:t>13.9</w:t>
            </w:r>
          </w:p>
        </w:tc>
        <w:tc>
          <w:tcPr>
            <w:tcW w:w="1916" w:type="dxa"/>
          </w:tcPr>
          <w:p w:rsidR="00C27E2B" w:rsidRDefault="00C27E2B" w:rsidP="00B46ACA">
            <w:pPr>
              <w:jc w:val="center"/>
              <w:rPr>
                <w:rFonts w:ascii="Times New Roman" w:hAnsi="Times New Roman" w:cs="Times New Roman"/>
              </w:rPr>
            </w:pPr>
            <w:r>
              <w:rPr>
                <w:rFonts w:ascii="Times New Roman" w:hAnsi="Times New Roman" w:cs="Times New Roman"/>
              </w:rPr>
              <w:t>42.1</w:t>
            </w:r>
          </w:p>
        </w:tc>
      </w:tr>
    </w:tbl>
    <w:p w:rsidR="00C27E2B" w:rsidRDefault="00C27E2B" w:rsidP="003307F5">
      <w:pPr>
        <w:rPr>
          <w:rFonts w:ascii="Times New Roman" w:hAnsi="Times New Roman" w:cs="Times New Roman"/>
        </w:rPr>
      </w:pPr>
    </w:p>
    <w:p w:rsidR="00C27E2B" w:rsidRDefault="00C27E2B" w:rsidP="008F7952">
      <w:pPr>
        <w:rPr>
          <w:rFonts w:ascii="Times New Roman" w:hAnsi="Times New Roman" w:cs="Times New Roman"/>
        </w:rPr>
      </w:pPr>
      <w:r>
        <w:rPr>
          <w:rFonts w:ascii="Times New Roman" w:hAnsi="Times New Roman" w:cs="Times New Roman"/>
        </w:rPr>
        <w:t>These data suggest that water quality in Long and Crooked Lakes routinely exhibits conditions in the upper oligotrophic range (a score below 40) or lower mesotrophic range (above 40 but below 50).  A graph of all TSI data on record is presented on pages 10-11 for the two lakes.</w:t>
      </w:r>
    </w:p>
    <w:p w:rsidR="00C27E2B" w:rsidRDefault="00C27E2B" w:rsidP="003307F5">
      <w:pPr>
        <w:rPr>
          <w:rFonts w:ascii="Times New Roman" w:hAnsi="Times New Roman" w:cs="Times New Roman"/>
        </w:rPr>
      </w:pPr>
    </w:p>
    <w:p w:rsidR="00C27E2B" w:rsidRDefault="00C27E2B" w:rsidP="003307F5">
      <w:pPr>
        <w:rPr>
          <w:rFonts w:ascii="Times New Roman" w:hAnsi="Times New Roman" w:cs="Times New Roman"/>
        </w:rPr>
      </w:pPr>
      <w:r>
        <w:rPr>
          <w:rFonts w:ascii="Times New Roman" w:hAnsi="Times New Roman" w:cs="Times New Roman"/>
        </w:rPr>
        <w:t xml:space="preserve">In the MPCA’s </w:t>
      </w:r>
      <w:r w:rsidRPr="00BE224F">
        <w:rPr>
          <w:rFonts w:ascii="Times New Roman" w:hAnsi="Times New Roman" w:cs="Times New Roman"/>
          <w:i/>
          <w:iCs/>
        </w:rPr>
        <w:t>Report on the Transparency of Minnesota Lakes</w:t>
      </w:r>
      <w:r>
        <w:rPr>
          <w:rFonts w:ascii="Times New Roman" w:hAnsi="Times New Roman" w:cs="Times New Roman"/>
        </w:rPr>
        <w:t xml:space="preserve"> (2006 edition), these data were statistically analyzed, and both Long and Crooked Lakes were classified as demonstrating “no trend” with respect to water clarity.</w:t>
      </w:r>
    </w:p>
    <w:p w:rsidR="00C27E2B" w:rsidRDefault="00C27E2B" w:rsidP="00BE224F">
      <w:pPr>
        <w:rPr>
          <w:rFonts w:ascii="Times New Roman" w:hAnsi="Times New Roman" w:cs="Times New Roman"/>
        </w:rPr>
        <w:sectPr w:rsidR="00C27E2B" w:rsidSect="003B1626">
          <w:footerReference w:type="even" r:id="rId12"/>
          <w:footerReference w:type="default" r:id="rId13"/>
          <w:pgSz w:w="12240" w:h="15840"/>
          <w:pgMar w:top="1152" w:right="1440" w:bottom="1152" w:left="1440" w:header="720" w:footer="720" w:gutter="0"/>
          <w:cols w:space="720"/>
          <w:docGrid w:linePitch="360"/>
        </w:sectPr>
      </w:pPr>
    </w:p>
    <w:p w:rsidR="00C27E2B" w:rsidRDefault="00C27E2B" w:rsidP="004F39BC">
      <w:pPr>
        <w:jc w:val="center"/>
        <w:rPr>
          <w:rFonts w:ascii="Times New Roman" w:hAnsi="Times New Roman" w:cs="Times New Roman"/>
        </w:rPr>
      </w:pPr>
    </w:p>
    <w:p w:rsidR="00C27E2B" w:rsidRDefault="00C27E2B" w:rsidP="004F39BC">
      <w:pPr>
        <w:jc w:val="center"/>
        <w:rPr>
          <w:rFonts w:ascii="Times New Roman" w:hAnsi="Times New Roman" w:cs="Times New Roman"/>
        </w:rPr>
      </w:pPr>
    </w:p>
    <w:p w:rsidR="00C27E2B" w:rsidRDefault="00C27E2B" w:rsidP="004F39BC">
      <w:pPr>
        <w:jc w:val="center"/>
        <w:rPr>
          <w:rFonts w:ascii="Times New Roman" w:hAnsi="Times New Roman" w:cs="Times New Roman"/>
        </w:rPr>
      </w:pPr>
    </w:p>
    <w:p w:rsidR="00C27E2B" w:rsidRDefault="00C27E2B" w:rsidP="004F39BC">
      <w:pPr>
        <w:jc w:val="center"/>
        <w:rPr>
          <w:rFonts w:ascii="Times New Roman" w:hAnsi="Times New Roman" w:cs="Times New Roman"/>
        </w:rPr>
      </w:pPr>
    </w:p>
    <w:p w:rsidR="00C27E2B" w:rsidRDefault="00C27E2B" w:rsidP="004F39BC">
      <w:pPr>
        <w:jc w:val="center"/>
        <w:rPr>
          <w:rFonts w:ascii="Times New Roman" w:hAnsi="Times New Roman" w:cs="Times New Roman"/>
        </w:rPr>
      </w:pPr>
    </w:p>
    <w:p w:rsidR="00C27E2B" w:rsidRPr="0052453E" w:rsidRDefault="00C27E2B" w:rsidP="004F39BC">
      <w:pPr>
        <w:jc w:val="center"/>
        <w:rPr>
          <w:rFonts w:ascii="Times New Roman" w:hAnsi="Times New Roman" w:cs="Times New Roman"/>
        </w:rPr>
      </w:pPr>
      <w:r w:rsidRPr="003E1450">
        <w:rPr>
          <w:rFonts w:ascii="Times New Roman" w:hAnsi="Times New Roman" w:cs="Times New Roman"/>
        </w:rPr>
        <w:pict>
          <v:shape id="_x0000_i1028" type="#_x0000_t75" style="width:613.5pt;height:247.5pt">
            <v:imagedata r:id="rId14" o:title=""/>
          </v:shape>
        </w:pict>
      </w:r>
    </w:p>
    <w:p w:rsidR="00C27E2B" w:rsidRDefault="00C27E2B">
      <w:pPr>
        <w:jc w:val="both"/>
        <w:rPr>
          <w:rFonts w:ascii="Times New Roman" w:hAnsi="Times New Roman" w:cs="Times New Roman"/>
          <w:noProof/>
          <w:lang w:eastAsia="en-US"/>
        </w:rPr>
      </w:pPr>
    </w:p>
    <w:p w:rsidR="00C27E2B" w:rsidRDefault="00C27E2B">
      <w:pPr>
        <w:jc w:val="both"/>
        <w:rPr>
          <w:rFonts w:ascii="Times New Roman" w:hAnsi="Times New Roman" w:cs="Times New Roman"/>
          <w:noProof/>
          <w:lang w:eastAsia="en-US"/>
        </w:rPr>
      </w:pP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 xml:space="preserve">The graph above shows the long-term trend in Trophic Status Index values the years for which data are available for </w:t>
      </w:r>
      <w:r>
        <w:rPr>
          <w:rFonts w:ascii="Times New Roman" w:hAnsi="Times New Roman" w:cs="Times New Roman"/>
          <w:b/>
          <w:bCs/>
        </w:rPr>
        <w:t>Long Lake</w:t>
      </w:r>
      <w:r>
        <w:rPr>
          <w:rFonts w:ascii="Times New Roman" w:hAnsi="Times New Roman" w:cs="Times New Roman"/>
        </w:rPr>
        <w:t>.  The variation observed within a single year reflects naturally occurring impacts of temperature, precipitation and water level; the important ‘take home message” of this graph is that the data suggests range in the oligotrophic or lower mesotrophic conditions since data were first collected in 1987.</w:t>
      </w:r>
    </w:p>
    <w:p w:rsidR="00C27E2B" w:rsidRDefault="00C27E2B" w:rsidP="0020465B">
      <w:pPr>
        <w:jc w:val="center"/>
        <w:rPr>
          <w:rFonts w:ascii="Times New Roman" w:hAnsi="Times New Roman" w:cs="Times New Roman"/>
        </w:rPr>
      </w:pPr>
      <w:r>
        <w:rPr>
          <w:rFonts w:ascii="Times New Roman" w:hAnsi="Times New Roman" w:cs="Times New Roman"/>
        </w:rPr>
        <w:br w:type="page"/>
      </w:r>
    </w:p>
    <w:p w:rsidR="00C27E2B" w:rsidRDefault="00C27E2B" w:rsidP="0020465B">
      <w:pPr>
        <w:jc w:val="center"/>
        <w:rPr>
          <w:rFonts w:ascii="Times New Roman" w:hAnsi="Times New Roman" w:cs="Times New Roman"/>
        </w:rPr>
      </w:pPr>
    </w:p>
    <w:p w:rsidR="00C27E2B" w:rsidRDefault="00C27E2B" w:rsidP="0020465B">
      <w:pPr>
        <w:jc w:val="center"/>
        <w:rPr>
          <w:rFonts w:ascii="Times New Roman" w:hAnsi="Times New Roman" w:cs="Times New Roman"/>
        </w:rPr>
      </w:pPr>
    </w:p>
    <w:p w:rsidR="00C27E2B" w:rsidRDefault="00C27E2B" w:rsidP="0020465B">
      <w:pPr>
        <w:jc w:val="center"/>
        <w:rPr>
          <w:rFonts w:ascii="Times New Roman" w:hAnsi="Times New Roman" w:cs="Times New Roman"/>
        </w:rPr>
      </w:pPr>
    </w:p>
    <w:p w:rsidR="00C27E2B" w:rsidRDefault="00C27E2B" w:rsidP="0020465B">
      <w:pPr>
        <w:jc w:val="center"/>
        <w:rPr>
          <w:rFonts w:ascii="Times New Roman" w:hAnsi="Times New Roman" w:cs="Times New Roman"/>
        </w:rPr>
      </w:pPr>
    </w:p>
    <w:p w:rsidR="00C27E2B" w:rsidRDefault="00C27E2B" w:rsidP="0020465B">
      <w:pPr>
        <w:jc w:val="center"/>
        <w:rPr>
          <w:rFonts w:ascii="Times New Roman" w:hAnsi="Times New Roman" w:cs="Times New Roman"/>
        </w:rPr>
      </w:pPr>
      <w:r w:rsidRPr="003E1450">
        <w:rPr>
          <w:rFonts w:ascii="Times New Roman" w:hAnsi="Times New Roman" w:cs="Times New Roman"/>
        </w:rPr>
        <w:pict>
          <v:shape id="_x0000_i1029" type="#_x0000_t75" style="width:612.75pt;height:225pt">
            <v:imagedata r:id="rId15" o:title=""/>
          </v:shape>
        </w:pic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p>
    <w:p w:rsidR="00C27E2B" w:rsidRDefault="00C27E2B" w:rsidP="00A83135">
      <w:pPr>
        <w:jc w:val="both"/>
        <w:rPr>
          <w:rFonts w:ascii="Times New Roman" w:hAnsi="Times New Roman" w:cs="Times New Roman"/>
        </w:rPr>
      </w:pPr>
      <w:r>
        <w:rPr>
          <w:rFonts w:ascii="Times New Roman" w:hAnsi="Times New Roman" w:cs="Times New Roman"/>
        </w:rPr>
        <w:t xml:space="preserve">The graph above shows the long-term trend in Trophic Status Index values the years for which data are available for </w:t>
      </w:r>
      <w:r>
        <w:rPr>
          <w:rFonts w:ascii="Times New Roman" w:hAnsi="Times New Roman" w:cs="Times New Roman"/>
          <w:b/>
          <w:bCs/>
        </w:rPr>
        <w:t>Crooked Lake</w:t>
      </w:r>
      <w:r>
        <w:rPr>
          <w:rFonts w:ascii="Times New Roman" w:hAnsi="Times New Roman" w:cs="Times New Roman"/>
        </w:rPr>
        <w:t>.  The variation observed within a single year reflects naturally occurring impacts of temperature, precipitation and water level; the important ‘take home message” of this graph is that the data suggests range in the oligotrophic or lower mesotrophic conditions since data were first collected in 1996.</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sectPr w:rsidR="00C27E2B" w:rsidSect="0022067F">
          <w:pgSz w:w="15840" w:h="12240" w:orient="landscape" w:code="1"/>
          <w:pgMar w:top="1152" w:right="864" w:bottom="1152" w:left="864" w:header="288" w:footer="0" w:gutter="0"/>
          <w:cols w:space="720"/>
          <w:docGrid w:linePitch="326"/>
        </w:sectPr>
      </w:pPr>
    </w:p>
    <w:p w:rsidR="00C27E2B" w:rsidRDefault="00C27E2B">
      <w:pPr>
        <w:jc w:val="both"/>
        <w:rPr>
          <w:rFonts w:ascii="Times New Roman" w:hAnsi="Times New Roman" w:cs="Times New Roman"/>
        </w:rPr>
      </w:pPr>
    </w:p>
    <w:tbl>
      <w:tblPr>
        <w:tblW w:w="10620" w:type="dxa"/>
        <w:tblInd w:w="108" w:type="dxa"/>
        <w:tblLayout w:type="fixed"/>
        <w:tblLook w:val="0000"/>
      </w:tblPr>
      <w:tblGrid>
        <w:gridCol w:w="3420"/>
        <w:gridCol w:w="2340"/>
        <w:gridCol w:w="1980"/>
        <w:gridCol w:w="1710"/>
        <w:gridCol w:w="1170"/>
      </w:tblGrid>
      <w:tr w:rsidR="00C27E2B" w:rsidRPr="0022067F">
        <w:tc>
          <w:tcPr>
            <w:tcW w:w="9450" w:type="dxa"/>
            <w:gridSpan w:val="4"/>
            <w:tcBorders>
              <w:bottom w:val="single" w:sz="4" w:space="0" w:color="auto"/>
            </w:tcBorders>
          </w:tcPr>
          <w:p w:rsidR="00C27E2B" w:rsidRDefault="00C27E2B" w:rsidP="00F91B28">
            <w:pPr>
              <w:tabs>
                <w:tab w:val="left" w:pos="5520"/>
              </w:tabs>
              <w:jc w:val="both"/>
              <w:rPr>
                <w:rFonts w:ascii="Times New Roman" w:hAnsi="Times New Roman" w:cs="Times New Roman"/>
              </w:rPr>
            </w:pPr>
            <w:r w:rsidRPr="0022067F">
              <w:rPr>
                <w:rFonts w:ascii="Times New Roman" w:hAnsi="Times New Roman" w:cs="Times New Roman"/>
              </w:rPr>
              <w:br w:type="page"/>
            </w:r>
            <w:r>
              <w:rPr>
                <w:rFonts w:ascii="Times New Roman" w:hAnsi="Times New Roman" w:cs="Times New Roman"/>
              </w:rPr>
              <w:t>A second method of assessing water quality</w:t>
            </w:r>
            <w:r>
              <w:rPr>
                <w:rFonts w:ascii="Times New Roman" w:hAnsi="Times New Roman" w:cs="Times New Roman"/>
                <w:b/>
                <w:bCs/>
              </w:rPr>
              <w:t xml:space="preserve"> </w:t>
            </w:r>
            <w:r>
              <w:rPr>
                <w:rFonts w:ascii="Times New Roman" w:hAnsi="Times New Roman" w:cs="Times New Roman"/>
              </w:rPr>
              <w:t>and determining whether your water body is the “best that it can be” is to compare it to other lakes of similar morphology, geology, and land uses. The table below is adapted from the MN Pollution Control Agency “Environmental Data Access” database, and compares observed surface water results in Crooked and Long Lakes to common water quality ranges for lakes within the Central Hardwood Forest Eco-region.</w:t>
            </w:r>
          </w:p>
          <w:p w:rsidR="00C27E2B" w:rsidRDefault="00C27E2B" w:rsidP="00F91B28">
            <w:pPr>
              <w:outlineLvl w:val="0"/>
              <w:rPr>
                <w:rFonts w:ascii="Times New Roman" w:hAnsi="Times New Roman" w:cs="Times New Roman"/>
              </w:rPr>
            </w:pPr>
          </w:p>
          <w:p w:rsidR="00C27E2B" w:rsidRPr="0022067F" w:rsidRDefault="00C27E2B" w:rsidP="00F91B28">
            <w:pPr>
              <w:ind w:right="-1162"/>
              <w:outlineLvl w:val="0"/>
              <w:rPr>
                <w:rFonts w:ascii="Times New Roman" w:hAnsi="Times New Roman" w:cs="Times New Roman"/>
              </w:rPr>
            </w:pPr>
            <w:r w:rsidRPr="0022067F">
              <w:t>Average Summer Water Quality and Trophic Status Indicators</w:t>
            </w:r>
          </w:p>
        </w:tc>
        <w:tc>
          <w:tcPr>
            <w:tcW w:w="1170" w:type="dxa"/>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shd w:val="clear" w:color="auto" w:fill="BFBFBF"/>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Parameter</w:t>
            </w:r>
          </w:p>
        </w:tc>
        <w:tc>
          <w:tcPr>
            <w:tcW w:w="2340" w:type="dxa"/>
            <w:tcBorders>
              <w:top w:val="single" w:sz="4" w:space="0" w:color="auto"/>
              <w:left w:val="single" w:sz="4" w:space="0" w:color="auto"/>
              <w:bottom w:val="single" w:sz="4" w:space="0" w:color="auto"/>
              <w:right w:val="single" w:sz="4" w:space="0" w:color="auto"/>
            </w:tcBorders>
            <w:shd w:val="clear" w:color="auto" w:fill="BFBFBF"/>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Typical Range:</w:t>
            </w:r>
          </w:p>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Central Hardwood </w:t>
            </w:r>
            <w:r w:rsidRPr="00C10FFF">
              <w:rPr>
                <w:rFonts w:ascii="Times New Roman" w:hAnsi="Times New Roman" w:cs="Times New Roman"/>
              </w:rPr>
              <w:t>Forest</w:t>
            </w:r>
            <w:r>
              <w:rPr>
                <w:rFonts w:ascii="Times New Roman" w:hAnsi="Times New Roman" w:cs="Times New Roman"/>
              </w:rPr>
              <w:t xml:space="preserve"> </w:t>
            </w:r>
            <w:r w:rsidRPr="00C10FFF">
              <w:rPr>
                <w:rFonts w:ascii="Times New Roman" w:hAnsi="Times New Roman" w:cs="Times New Roman"/>
              </w:rPr>
              <w:t>Eco-region</w:t>
            </w:r>
          </w:p>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(25</w:t>
            </w:r>
            <w:r w:rsidRPr="00C10FFF">
              <w:rPr>
                <w:rFonts w:ascii="Times New Roman" w:hAnsi="Times New Roman" w:cs="Times New Roman"/>
                <w:vertAlign w:val="superscript"/>
              </w:rPr>
              <w:t>th</w:t>
            </w:r>
            <w:r w:rsidRPr="00C10FFF">
              <w:rPr>
                <w:rFonts w:ascii="Times New Roman" w:hAnsi="Times New Roman" w:cs="Times New Roman"/>
              </w:rPr>
              <w:t>-75</w:t>
            </w:r>
            <w:r w:rsidRPr="00C10FFF">
              <w:rPr>
                <w:rFonts w:ascii="Times New Roman" w:hAnsi="Times New Roman" w:cs="Times New Roman"/>
                <w:vertAlign w:val="superscript"/>
              </w:rPr>
              <w:t>th</w:t>
            </w:r>
            <w:r w:rsidRPr="00C10FFF">
              <w:rPr>
                <w:rFonts w:ascii="Times New Roman" w:hAnsi="Times New Roman" w:cs="Times New Roman"/>
              </w:rPr>
              <w:t xml:space="preserve"> Percentile)</w:t>
            </w:r>
          </w:p>
        </w:tc>
        <w:tc>
          <w:tcPr>
            <w:tcW w:w="1980" w:type="dxa"/>
            <w:tcBorders>
              <w:top w:val="single" w:sz="4" w:space="0" w:color="auto"/>
              <w:left w:val="single" w:sz="4" w:space="0" w:color="auto"/>
              <w:bottom w:val="single" w:sz="4" w:space="0" w:color="auto"/>
              <w:right w:val="single" w:sz="4" w:space="0" w:color="auto"/>
            </w:tcBorders>
            <w:shd w:val="clear" w:color="auto" w:fill="BFBFBF"/>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Long Lake</w:t>
            </w:r>
          </w:p>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 (#73-0004</w:t>
            </w:r>
            <w:r w:rsidRPr="00C10FFF">
              <w:rPr>
                <w:rFonts w:ascii="Times New Roman" w:hAnsi="Times New Roman" w:cs="Times New Roman"/>
              </w:rPr>
              <w:t>)</w:t>
            </w:r>
          </w:p>
        </w:tc>
        <w:tc>
          <w:tcPr>
            <w:tcW w:w="1710" w:type="dxa"/>
            <w:tcBorders>
              <w:top w:val="single" w:sz="4" w:space="0" w:color="auto"/>
              <w:left w:val="single" w:sz="4" w:space="0" w:color="auto"/>
              <w:bottom w:val="single" w:sz="4" w:space="0" w:color="auto"/>
              <w:right w:val="single" w:sz="4" w:space="0" w:color="auto"/>
            </w:tcBorders>
            <w:shd w:val="clear" w:color="auto" w:fill="BFBFBF"/>
          </w:tcPr>
          <w:p w:rsidR="00C27E2B" w:rsidRPr="00C10FFF" w:rsidRDefault="00C27E2B" w:rsidP="00F91B28">
            <w:pPr>
              <w:ind w:left="-288"/>
              <w:jc w:val="center"/>
              <w:outlineLvl w:val="0"/>
              <w:rPr>
                <w:rFonts w:ascii="Times New Roman" w:hAnsi="Times New Roman" w:cs="Times New Roman"/>
              </w:rPr>
            </w:pPr>
            <w:r w:rsidRPr="00C10FFF">
              <w:rPr>
                <w:rFonts w:ascii="Times New Roman" w:hAnsi="Times New Roman" w:cs="Times New Roman"/>
              </w:rPr>
              <w:t>Crooked Lake</w:t>
            </w:r>
          </w:p>
          <w:p w:rsidR="00C27E2B" w:rsidRPr="00C10FFF" w:rsidRDefault="00C27E2B" w:rsidP="00F91B28">
            <w:pPr>
              <w:ind w:left="-288"/>
              <w:jc w:val="center"/>
              <w:outlineLvl w:val="0"/>
              <w:rPr>
                <w:rFonts w:ascii="Times New Roman" w:hAnsi="Times New Roman" w:cs="Times New Roman"/>
              </w:rPr>
            </w:pPr>
            <w:r w:rsidRPr="00C10FFF">
              <w:rPr>
                <w:rFonts w:ascii="Times New Roman" w:hAnsi="Times New Roman" w:cs="Times New Roman"/>
              </w:rPr>
              <w:t>(#73-0006)</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Total Phosphorus (μg/L)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23 – 50</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26.8 </w:t>
            </w:r>
            <w:r w:rsidRPr="003500C2">
              <w:rPr>
                <w:rFonts w:ascii="Times New Roman" w:hAnsi="Times New Roman" w:cs="Times New Roman"/>
                <w:u w:val="single"/>
              </w:rPr>
              <w:t>+</w:t>
            </w:r>
            <w:r>
              <w:rPr>
                <w:rFonts w:ascii="Times New Roman" w:hAnsi="Times New Roman" w:cs="Times New Roman"/>
              </w:rPr>
              <w:t xml:space="preserve"> 18.8</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32.8 </w:t>
            </w:r>
            <w:r w:rsidRPr="003500C2">
              <w:rPr>
                <w:rFonts w:ascii="Times New Roman" w:hAnsi="Times New Roman" w:cs="Times New Roman"/>
                <w:u w:val="single"/>
              </w:rPr>
              <w:t>+</w:t>
            </w:r>
            <w:r>
              <w:rPr>
                <w:rFonts w:ascii="Times New Roman" w:hAnsi="Times New Roman" w:cs="Times New Roman"/>
              </w:rPr>
              <w:t xml:space="preserve"> 37.2</w:t>
            </w:r>
          </w:p>
        </w:tc>
        <w:tc>
          <w:tcPr>
            <w:tcW w:w="1170" w:type="dxa"/>
            <w:tcBorders>
              <w:left w:val="single" w:sz="4" w:space="0" w:color="auto"/>
            </w:tcBorders>
          </w:tcPr>
          <w:p w:rsidR="00C27E2B" w:rsidRPr="0022067F" w:rsidRDefault="00C27E2B" w:rsidP="00F91B28">
            <w:pP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Pr>
                <w:rFonts w:ascii="Times New Roman" w:hAnsi="Times New Roman" w:cs="Times New Roman"/>
              </w:rPr>
              <w:t xml:space="preserve">Chlorophyll </w:t>
            </w:r>
            <w:r w:rsidRPr="00195F06">
              <w:rPr>
                <w:rFonts w:ascii="Times New Roman" w:hAnsi="Times New Roman" w:cs="Times New Roman"/>
                <w:i/>
                <w:iCs/>
                <w:u w:val="single"/>
              </w:rPr>
              <w:t>a</w:t>
            </w:r>
            <w:r>
              <w:rPr>
                <w:rFonts w:ascii="Times New Roman" w:hAnsi="Times New Roman" w:cs="Times New Roman"/>
              </w:rPr>
              <w:t xml:space="preserve"> </w:t>
            </w:r>
            <w:r w:rsidRPr="00C10FFF">
              <w:rPr>
                <w:rFonts w:ascii="Times New Roman" w:hAnsi="Times New Roman" w:cs="Times New Roman"/>
              </w:rPr>
              <w:t>(μg/L)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5 - 22</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7.77 </w:t>
            </w:r>
            <w:r w:rsidRPr="003500C2">
              <w:rPr>
                <w:rFonts w:ascii="Times New Roman" w:hAnsi="Times New Roman" w:cs="Times New Roman"/>
                <w:u w:val="single"/>
              </w:rPr>
              <w:t>+</w:t>
            </w:r>
            <w:r>
              <w:rPr>
                <w:rFonts w:ascii="Times New Roman" w:hAnsi="Times New Roman" w:cs="Times New Roman"/>
              </w:rPr>
              <w:t xml:space="preserve"> 9.4</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4.04 </w:t>
            </w:r>
            <w:r w:rsidRPr="003500C2">
              <w:rPr>
                <w:rFonts w:ascii="Times New Roman" w:hAnsi="Times New Roman" w:cs="Times New Roman"/>
                <w:u w:val="single"/>
              </w:rPr>
              <w:t>+</w:t>
            </w:r>
            <w:r>
              <w:rPr>
                <w:rFonts w:ascii="Times New Roman" w:hAnsi="Times New Roman" w:cs="Times New Roman"/>
              </w:rPr>
              <w:t xml:space="preserve"> 2.49</w:t>
            </w:r>
          </w:p>
        </w:tc>
        <w:tc>
          <w:tcPr>
            <w:tcW w:w="1170" w:type="dxa"/>
            <w:tcBorders>
              <w:left w:val="single" w:sz="4" w:space="0" w:color="auto"/>
            </w:tcBorders>
          </w:tcPr>
          <w:p w:rsidR="00C27E2B" w:rsidRPr="0022067F" w:rsidRDefault="00C27E2B" w:rsidP="00F91B28">
            <w:pP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 xml:space="preserve">Chlorophyll </w:t>
            </w:r>
            <w:r w:rsidRPr="00195F06">
              <w:rPr>
                <w:rFonts w:ascii="Times New Roman" w:hAnsi="Times New Roman" w:cs="Times New Roman"/>
                <w:i/>
                <w:iCs/>
                <w:u w:val="single"/>
              </w:rPr>
              <w:t>a</w:t>
            </w:r>
            <w:r w:rsidRPr="00C10FFF">
              <w:rPr>
                <w:rFonts w:ascii="Times New Roman" w:hAnsi="Times New Roman" w:cs="Times New Roman"/>
              </w:rPr>
              <w:t xml:space="preserve"> (μg/L) maximum</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7 – 37</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44.0</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9.0</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Secchi disc (feet)</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4.9 – 10.5</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12.9 </w:t>
            </w:r>
            <w:r w:rsidRPr="003500C2">
              <w:rPr>
                <w:rFonts w:ascii="Times New Roman" w:hAnsi="Times New Roman" w:cs="Times New Roman"/>
                <w:u w:val="single"/>
              </w:rPr>
              <w:t>+</w:t>
            </w:r>
            <w:r>
              <w:rPr>
                <w:rFonts w:ascii="Times New Roman" w:hAnsi="Times New Roman" w:cs="Times New Roman"/>
              </w:rPr>
              <w:t xml:space="preserve"> 2.2</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13.5 </w:t>
            </w:r>
            <w:r w:rsidRPr="003500C2">
              <w:rPr>
                <w:rFonts w:ascii="Times New Roman" w:hAnsi="Times New Roman" w:cs="Times New Roman"/>
                <w:u w:val="single"/>
              </w:rPr>
              <w:t>+</w:t>
            </w:r>
            <w:r>
              <w:rPr>
                <w:rFonts w:ascii="Times New Roman" w:hAnsi="Times New Roman" w:cs="Times New Roman"/>
              </w:rPr>
              <w:t xml:space="preserve"> 1.75</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Total Kjeldahl Nitrogen (mg/L)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&lt; 0.60 – 1.2</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1.3 </w:t>
            </w:r>
            <w:r w:rsidRPr="00834055">
              <w:rPr>
                <w:rFonts w:ascii="Times New Roman" w:hAnsi="Times New Roman" w:cs="Times New Roman"/>
                <w:u w:val="single"/>
              </w:rPr>
              <w:t>+</w:t>
            </w:r>
            <w:r>
              <w:rPr>
                <w:rFonts w:ascii="Times New Roman" w:hAnsi="Times New Roman" w:cs="Times New Roman"/>
              </w:rPr>
              <w:t xml:space="preserve"> 0.2</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Nitrite + Nitrate Nitrogen (mg/L)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&lt;0.01</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ND</w:t>
            </w:r>
          </w:p>
        </w:tc>
        <w:tc>
          <w:tcPr>
            <w:tcW w:w="1710" w:type="dxa"/>
            <w:tcBorders>
              <w:top w:val="single" w:sz="4" w:space="0" w:color="auto"/>
              <w:left w:val="single" w:sz="4" w:space="0" w:color="auto"/>
              <w:bottom w:val="single" w:sz="4" w:space="0" w:color="auto"/>
              <w:right w:val="single" w:sz="4" w:space="0" w:color="auto"/>
            </w:tcBorders>
          </w:tcPr>
          <w:p w:rsidR="00C27E2B" w:rsidRDefault="00C27E2B" w:rsidP="00F91B28">
            <w:pPr>
              <w:jc w:val="center"/>
              <w:rPr>
                <w:rFonts w:cs="Times New Roman"/>
              </w:rPr>
            </w:pPr>
            <w:r w:rsidRPr="00C9224E">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Alkalinity (mg/L)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75-150</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ND</w:t>
            </w:r>
          </w:p>
        </w:tc>
        <w:tc>
          <w:tcPr>
            <w:tcW w:w="1710" w:type="dxa"/>
            <w:tcBorders>
              <w:top w:val="single" w:sz="4" w:space="0" w:color="auto"/>
              <w:left w:val="single" w:sz="4" w:space="0" w:color="auto"/>
              <w:bottom w:val="single" w:sz="4" w:space="0" w:color="auto"/>
              <w:right w:val="single" w:sz="4" w:space="0" w:color="auto"/>
            </w:tcBorders>
          </w:tcPr>
          <w:p w:rsidR="00C27E2B" w:rsidRDefault="00C27E2B" w:rsidP="00F91B28">
            <w:pPr>
              <w:jc w:val="center"/>
              <w:rPr>
                <w:rFonts w:cs="Times New Roman"/>
              </w:rPr>
            </w:pPr>
            <w:r w:rsidRPr="00C9224E">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Color (Pt-Color units)</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10 – 20</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ND</w:t>
            </w:r>
          </w:p>
        </w:tc>
        <w:tc>
          <w:tcPr>
            <w:tcW w:w="1710" w:type="dxa"/>
            <w:tcBorders>
              <w:top w:val="single" w:sz="4" w:space="0" w:color="auto"/>
              <w:left w:val="single" w:sz="4" w:space="0" w:color="auto"/>
              <w:bottom w:val="single" w:sz="4" w:space="0" w:color="auto"/>
              <w:right w:val="single" w:sz="4" w:space="0" w:color="auto"/>
            </w:tcBorders>
          </w:tcPr>
          <w:p w:rsidR="00C27E2B" w:rsidRDefault="00C27E2B" w:rsidP="00F91B28">
            <w:pPr>
              <w:jc w:val="center"/>
              <w:rPr>
                <w:rFonts w:cs="Times New Roman"/>
              </w:rPr>
            </w:pPr>
            <w:r w:rsidRPr="00C9224E">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pH</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8.6 – 8.8</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8.13 </w:t>
            </w:r>
            <w:r w:rsidRPr="003500C2">
              <w:rPr>
                <w:rFonts w:ascii="Times New Roman" w:hAnsi="Times New Roman" w:cs="Times New Roman"/>
                <w:u w:val="single"/>
              </w:rPr>
              <w:t>+</w:t>
            </w:r>
            <w:r>
              <w:rPr>
                <w:rFonts w:ascii="Times New Roman" w:hAnsi="Times New Roman" w:cs="Times New Roman"/>
              </w:rPr>
              <w:t xml:space="preserve"> 0.03</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7.89 </w:t>
            </w:r>
            <w:r w:rsidRPr="003500C2">
              <w:rPr>
                <w:rFonts w:ascii="Times New Roman" w:hAnsi="Times New Roman" w:cs="Times New Roman"/>
                <w:u w:val="single"/>
              </w:rPr>
              <w:t>+</w:t>
            </w:r>
            <w:r>
              <w:rPr>
                <w:rFonts w:ascii="Times New Roman" w:hAnsi="Times New Roman" w:cs="Times New Roman"/>
              </w:rPr>
              <w:t xml:space="preserve"> 0.03</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Chloride (mg/L)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4 – 10</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24.4 </w:t>
            </w:r>
            <w:r w:rsidRPr="003500C2">
              <w:rPr>
                <w:rFonts w:ascii="Times New Roman" w:hAnsi="Times New Roman" w:cs="Times New Roman"/>
                <w:u w:val="single"/>
              </w:rPr>
              <w:t>+</w:t>
            </w:r>
            <w:r>
              <w:rPr>
                <w:rFonts w:ascii="Times New Roman" w:hAnsi="Times New Roman" w:cs="Times New Roman"/>
              </w:rPr>
              <w:t xml:space="preserve"> 0.1</w:t>
            </w:r>
          </w:p>
        </w:tc>
        <w:tc>
          <w:tcPr>
            <w:tcW w:w="1710" w:type="dxa"/>
            <w:tcBorders>
              <w:top w:val="single" w:sz="4" w:space="0" w:color="auto"/>
              <w:left w:val="single" w:sz="4" w:space="0" w:color="auto"/>
              <w:bottom w:val="single" w:sz="4" w:space="0" w:color="auto"/>
              <w:right w:val="single" w:sz="4" w:space="0" w:color="auto"/>
            </w:tcBorders>
          </w:tcPr>
          <w:p w:rsidR="00C27E2B" w:rsidRDefault="00C27E2B" w:rsidP="00F91B28">
            <w:pPr>
              <w:jc w:val="center"/>
              <w:rPr>
                <w:rFonts w:cs="Times New Roman"/>
              </w:rPr>
            </w:pPr>
            <w:r w:rsidRPr="00604CF3">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Total Suspended Solids (mg/L)</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2 – 6</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5.0 </w:t>
            </w:r>
            <w:r w:rsidRPr="003500C2">
              <w:rPr>
                <w:rFonts w:ascii="Times New Roman" w:hAnsi="Times New Roman" w:cs="Times New Roman"/>
                <w:u w:val="single"/>
              </w:rPr>
              <w:t>+</w:t>
            </w:r>
            <w:r>
              <w:rPr>
                <w:rFonts w:ascii="Times New Roman" w:hAnsi="Times New Roman" w:cs="Times New Roman"/>
              </w:rPr>
              <w:t xml:space="preserve"> 4.2</w:t>
            </w:r>
          </w:p>
        </w:tc>
        <w:tc>
          <w:tcPr>
            <w:tcW w:w="1710" w:type="dxa"/>
            <w:tcBorders>
              <w:top w:val="single" w:sz="4" w:space="0" w:color="auto"/>
              <w:left w:val="single" w:sz="4" w:space="0" w:color="auto"/>
              <w:bottom w:val="single" w:sz="4" w:space="0" w:color="auto"/>
              <w:right w:val="single" w:sz="4" w:space="0" w:color="auto"/>
            </w:tcBorders>
          </w:tcPr>
          <w:p w:rsidR="00C27E2B" w:rsidRDefault="00C27E2B" w:rsidP="00F91B28">
            <w:pPr>
              <w:jc w:val="center"/>
              <w:rPr>
                <w:rFonts w:cs="Times New Roman"/>
              </w:rPr>
            </w:pPr>
            <w:r w:rsidRPr="00604CF3">
              <w:rPr>
                <w:rFonts w:ascii="Times New Roman" w:hAnsi="Times New Roman" w:cs="Times New Roman"/>
              </w:rPr>
              <w:t>ND</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r w:rsidR="00C27E2B" w:rsidRPr="0022067F">
        <w:tc>
          <w:tcPr>
            <w:tcW w:w="342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both"/>
              <w:outlineLvl w:val="0"/>
              <w:rPr>
                <w:rFonts w:ascii="Times New Roman" w:hAnsi="Times New Roman" w:cs="Times New Roman"/>
              </w:rPr>
            </w:pPr>
            <w:r w:rsidRPr="00C10FFF">
              <w:rPr>
                <w:rFonts w:ascii="Times New Roman" w:hAnsi="Times New Roman" w:cs="Times New Roman"/>
              </w:rPr>
              <w:t>Conductivity (μmhos/cm)</w:t>
            </w:r>
          </w:p>
        </w:tc>
        <w:tc>
          <w:tcPr>
            <w:tcW w:w="234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sidRPr="00C10FFF">
              <w:rPr>
                <w:rFonts w:ascii="Times New Roman" w:hAnsi="Times New Roman" w:cs="Times New Roman"/>
              </w:rPr>
              <w:t>300 – 400</w:t>
            </w:r>
          </w:p>
        </w:tc>
        <w:tc>
          <w:tcPr>
            <w:tcW w:w="198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310.3 </w:t>
            </w:r>
            <w:r w:rsidRPr="003500C2">
              <w:rPr>
                <w:rFonts w:ascii="Times New Roman" w:hAnsi="Times New Roman" w:cs="Times New Roman"/>
                <w:u w:val="single"/>
              </w:rPr>
              <w:t>+</w:t>
            </w:r>
            <w:r>
              <w:rPr>
                <w:rFonts w:ascii="Times New Roman" w:hAnsi="Times New Roman" w:cs="Times New Roman"/>
              </w:rPr>
              <w:t xml:space="preserve"> 48.2</w:t>
            </w:r>
          </w:p>
        </w:tc>
        <w:tc>
          <w:tcPr>
            <w:tcW w:w="1710" w:type="dxa"/>
            <w:tcBorders>
              <w:top w:val="single" w:sz="4" w:space="0" w:color="auto"/>
              <w:left w:val="single" w:sz="4" w:space="0" w:color="auto"/>
              <w:bottom w:val="single" w:sz="4" w:space="0" w:color="auto"/>
              <w:right w:val="single" w:sz="4" w:space="0" w:color="auto"/>
            </w:tcBorders>
          </w:tcPr>
          <w:p w:rsidR="00C27E2B" w:rsidRPr="00C10FFF" w:rsidRDefault="00C27E2B" w:rsidP="00F91B28">
            <w:pPr>
              <w:jc w:val="center"/>
              <w:outlineLvl w:val="0"/>
              <w:rPr>
                <w:rFonts w:ascii="Times New Roman" w:hAnsi="Times New Roman" w:cs="Times New Roman"/>
              </w:rPr>
            </w:pPr>
            <w:r>
              <w:rPr>
                <w:rFonts w:ascii="Times New Roman" w:hAnsi="Times New Roman" w:cs="Times New Roman"/>
              </w:rPr>
              <w:t xml:space="preserve">328.4 </w:t>
            </w:r>
            <w:r w:rsidRPr="003500C2">
              <w:rPr>
                <w:rFonts w:ascii="Times New Roman" w:hAnsi="Times New Roman" w:cs="Times New Roman"/>
                <w:u w:val="single"/>
              </w:rPr>
              <w:t>+</w:t>
            </w:r>
            <w:r>
              <w:rPr>
                <w:rFonts w:ascii="Times New Roman" w:hAnsi="Times New Roman" w:cs="Times New Roman"/>
              </w:rPr>
              <w:t xml:space="preserve"> 34.4</w:t>
            </w:r>
          </w:p>
        </w:tc>
        <w:tc>
          <w:tcPr>
            <w:tcW w:w="1170" w:type="dxa"/>
            <w:tcBorders>
              <w:left w:val="single" w:sz="4" w:space="0" w:color="auto"/>
            </w:tcBorders>
          </w:tcPr>
          <w:p w:rsidR="00C27E2B" w:rsidRPr="0022067F" w:rsidRDefault="00C27E2B" w:rsidP="00F91B28">
            <w:pPr>
              <w:ind w:left="-378"/>
              <w:jc w:val="center"/>
              <w:outlineLvl w:val="0"/>
              <w:rPr>
                <w:rFonts w:ascii="Times New Roman" w:hAnsi="Times New Roman" w:cs="Times New Roman"/>
              </w:rPr>
            </w:pPr>
          </w:p>
        </w:tc>
      </w:tr>
    </w:tbl>
    <w:p w:rsidR="00C27E2B" w:rsidRDefault="00C27E2B" w:rsidP="00AA5183">
      <w:pPr>
        <w:pStyle w:val="NormalWeb"/>
      </w:pPr>
      <w:r>
        <w:t>ND = No Data</w:t>
      </w:r>
    </w:p>
    <w:p w:rsidR="00C27E2B" w:rsidRDefault="00C27E2B">
      <w:pPr>
        <w:pStyle w:val="NormalWeb"/>
      </w:pPr>
      <w:r>
        <w:t>A third application of these data is to compare phosphorus concentrations to the Minnesota Pollution Control Agency water quality criterion for swimming and other recreational contact.  For the Central Hardwood Forest Ecoregion phosphorus criteria level of 40 micrograms per liter (µg/L) serves as the upper threshold for full-support for swimmable use.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28"/>
        <w:gridCol w:w="1800"/>
        <w:gridCol w:w="1980"/>
        <w:gridCol w:w="4068"/>
      </w:tblGrid>
      <w:tr w:rsidR="00C27E2B">
        <w:trPr>
          <w:trHeight w:val="530"/>
        </w:trPr>
        <w:tc>
          <w:tcPr>
            <w:tcW w:w="1728" w:type="dxa"/>
            <w:shd w:val="clear" w:color="auto" w:fill="BFBFBF"/>
          </w:tcPr>
          <w:p w:rsidR="00C27E2B" w:rsidRDefault="00C27E2B" w:rsidP="00B44B7B">
            <w:pPr>
              <w:pStyle w:val="NormalWeb"/>
              <w:spacing w:before="0" w:beforeAutospacing="0" w:after="0" w:afterAutospacing="0"/>
              <w:jc w:val="center"/>
            </w:pPr>
          </w:p>
          <w:p w:rsidR="00C27E2B" w:rsidRDefault="00C27E2B" w:rsidP="00B44B7B">
            <w:pPr>
              <w:pStyle w:val="NormalWeb"/>
              <w:spacing w:before="0" w:beforeAutospacing="0" w:after="0" w:afterAutospacing="0"/>
              <w:jc w:val="center"/>
            </w:pPr>
            <w:r>
              <w:t>Phosphorus concentration</w:t>
            </w:r>
          </w:p>
          <w:p w:rsidR="00C27E2B" w:rsidRDefault="00C27E2B" w:rsidP="00B44B7B">
            <w:pPr>
              <w:pStyle w:val="NormalWeb"/>
              <w:spacing w:before="0" w:beforeAutospacing="0" w:after="0" w:afterAutospacing="0"/>
              <w:jc w:val="center"/>
            </w:pPr>
            <w:r>
              <w:t>(µg/L)</w:t>
            </w:r>
          </w:p>
          <w:p w:rsidR="00C27E2B" w:rsidRDefault="00C27E2B" w:rsidP="00B44B7B">
            <w:pPr>
              <w:pStyle w:val="NormalWeb"/>
              <w:spacing w:before="0" w:beforeAutospacing="0" w:after="0" w:afterAutospacing="0"/>
            </w:pPr>
          </w:p>
        </w:tc>
        <w:tc>
          <w:tcPr>
            <w:tcW w:w="1800" w:type="dxa"/>
            <w:shd w:val="clear" w:color="auto" w:fill="BFBFBF"/>
          </w:tcPr>
          <w:p w:rsidR="00C27E2B" w:rsidRDefault="00C27E2B" w:rsidP="00B44B7B">
            <w:pPr>
              <w:pStyle w:val="NormalWeb"/>
              <w:spacing w:before="0" w:beforeAutospacing="0" w:after="0" w:afterAutospacing="0"/>
              <w:jc w:val="center"/>
            </w:pPr>
          </w:p>
          <w:p w:rsidR="00C27E2B" w:rsidRDefault="00C27E2B" w:rsidP="00B44B7B">
            <w:pPr>
              <w:pStyle w:val="NormalWeb"/>
              <w:spacing w:before="0" w:beforeAutospacing="0" w:after="0" w:afterAutospacing="0"/>
              <w:jc w:val="center"/>
            </w:pPr>
            <w:r>
              <w:t>Trophic Status Index range</w:t>
            </w:r>
          </w:p>
        </w:tc>
        <w:tc>
          <w:tcPr>
            <w:tcW w:w="1980" w:type="dxa"/>
            <w:shd w:val="clear" w:color="auto" w:fill="BFBFBF"/>
          </w:tcPr>
          <w:p w:rsidR="00C27E2B" w:rsidRDefault="00C27E2B" w:rsidP="00B44B7B">
            <w:pPr>
              <w:pStyle w:val="NormalWeb"/>
              <w:spacing w:before="0" w:beforeAutospacing="0" w:after="0" w:afterAutospacing="0"/>
              <w:jc w:val="center"/>
            </w:pPr>
          </w:p>
          <w:p w:rsidR="00C27E2B" w:rsidRDefault="00C27E2B" w:rsidP="00B44B7B">
            <w:pPr>
              <w:pStyle w:val="NormalWeb"/>
              <w:spacing w:before="0" w:beforeAutospacing="0" w:after="0" w:afterAutospacing="0"/>
              <w:jc w:val="center"/>
            </w:pPr>
            <w:r>
              <w:t xml:space="preserve">Regulatory </w:t>
            </w:r>
          </w:p>
          <w:p w:rsidR="00C27E2B" w:rsidRDefault="00C27E2B" w:rsidP="00B44B7B">
            <w:pPr>
              <w:pStyle w:val="NormalWeb"/>
              <w:spacing w:before="0" w:beforeAutospacing="0" w:after="0" w:afterAutospacing="0"/>
              <w:jc w:val="center"/>
            </w:pPr>
            <w:r>
              <w:t>Status</w:t>
            </w:r>
          </w:p>
        </w:tc>
        <w:tc>
          <w:tcPr>
            <w:tcW w:w="4068" w:type="dxa"/>
            <w:shd w:val="clear" w:color="auto" w:fill="BFBFBF"/>
          </w:tcPr>
          <w:p w:rsidR="00C27E2B" w:rsidRDefault="00C27E2B" w:rsidP="00B44B7B">
            <w:pPr>
              <w:pStyle w:val="NormalWeb"/>
              <w:spacing w:before="0" w:beforeAutospacing="0" w:after="0" w:afterAutospacing="0"/>
              <w:jc w:val="center"/>
            </w:pPr>
          </w:p>
          <w:p w:rsidR="00C27E2B" w:rsidRDefault="00C27E2B" w:rsidP="00B44B7B">
            <w:pPr>
              <w:pStyle w:val="NormalWeb"/>
              <w:spacing w:before="0" w:beforeAutospacing="0" w:after="0" w:afterAutospacing="0"/>
              <w:jc w:val="center"/>
            </w:pPr>
            <w:r>
              <w:t>Common conditions</w:t>
            </w:r>
          </w:p>
        </w:tc>
      </w:tr>
      <w:tr w:rsidR="00C27E2B">
        <w:tc>
          <w:tcPr>
            <w:tcW w:w="1728" w:type="dxa"/>
          </w:tcPr>
          <w:p w:rsidR="00C27E2B" w:rsidRDefault="00C27E2B" w:rsidP="00B44B7B">
            <w:pPr>
              <w:pStyle w:val="NormalWeb"/>
              <w:jc w:val="center"/>
            </w:pPr>
            <w:r>
              <w:t>40</w:t>
            </w:r>
          </w:p>
        </w:tc>
        <w:tc>
          <w:tcPr>
            <w:tcW w:w="1800" w:type="dxa"/>
          </w:tcPr>
          <w:p w:rsidR="00C27E2B" w:rsidRDefault="00C27E2B" w:rsidP="00B44B7B">
            <w:pPr>
              <w:pStyle w:val="NormalWeb"/>
              <w:jc w:val="center"/>
            </w:pPr>
            <w:r>
              <w:t>57 or lower</w:t>
            </w:r>
          </w:p>
        </w:tc>
        <w:tc>
          <w:tcPr>
            <w:tcW w:w="1980" w:type="dxa"/>
          </w:tcPr>
          <w:p w:rsidR="00C27E2B" w:rsidRDefault="00C27E2B" w:rsidP="00B44B7B">
            <w:pPr>
              <w:pStyle w:val="NormalWeb"/>
              <w:jc w:val="center"/>
            </w:pPr>
            <w:r>
              <w:t>Full support for swimmable use</w:t>
            </w:r>
          </w:p>
        </w:tc>
        <w:tc>
          <w:tcPr>
            <w:tcW w:w="4068" w:type="dxa"/>
          </w:tcPr>
          <w:p w:rsidR="00C27E2B" w:rsidRDefault="00C27E2B">
            <w:pPr>
              <w:pStyle w:val="NormalWeb"/>
            </w:pPr>
          </w:p>
        </w:tc>
      </w:tr>
      <w:tr w:rsidR="00C27E2B">
        <w:tc>
          <w:tcPr>
            <w:tcW w:w="1728" w:type="dxa"/>
          </w:tcPr>
          <w:p w:rsidR="00C27E2B" w:rsidRDefault="00C27E2B" w:rsidP="00B44B7B">
            <w:pPr>
              <w:pStyle w:val="NormalWeb"/>
              <w:jc w:val="center"/>
            </w:pPr>
            <w:r>
              <w:t>40-45</w:t>
            </w:r>
          </w:p>
        </w:tc>
        <w:tc>
          <w:tcPr>
            <w:tcW w:w="1800" w:type="dxa"/>
          </w:tcPr>
          <w:p w:rsidR="00C27E2B" w:rsidRDefault="00C27E2B" w:rsidP="00B44B7B">
            <w:pPr>
              <w:pStyle w:val="NormalWeb"/>
              <w:jc w:val="center"/>
            </w:pPr>
            <w:r>
              <w:t>57-59</w:t>
            </w:r>
          </w:p>
        </w:tc>
        <w:tc>
          <w:tcPr>
            <w:tcW w:w="1980" w:type="dxa"/>
          </w:tcPr>
          <w:p w:rsidR="00C27E2B" w:rsidRDefault="00C27E2B" w:rsidP="00B44B7B">
            <w:pPr>
              <w:pStyle w:val="NormalWeb"/>
              <w:jc w:val="center"/>
            </w:pPr>
            <w:r>
              <w:t>Partial-support</w:t>
            </w:r>
          </w:p>
        </w:tc>
        <w:tc>
          <w:tcPr>
            <w:tcW w:w="4068" w:type="dxa"/>
          </w:tcPr>
          <w:p w:rsidR="00C27E2B" w:rsidRDefault="00C27E2B">
            <w:pPr>
              <w:pStyle w:val="NormalWeb"/>
            </w:pPr>
            <w:r>
              <w:t>Increased frequency of nuisance algal blooms results in high percentage of summer (26-50 percent) perceived as impaired swimming.</w:t>
            </w:r>
          </w:p>
        </w:tc>
      </w:tr>
      <w:tr w:rsidR="00C27E2B">
        <w:tc>
          <w:tcPr>
            <w:tcW w:w="1728" w:type="dxa"/>
          </w:tcPr>
          <w:p w:rsidR="00C27E2B" w:rsidRDefault="00C27E2B" w:rsidP="00B44B7B">
            <w:pPr>
              <w:pStyle w:val="NormalWeb"/>
              <w:jc w:val="center"/>
            </w:pPr>
            <w:r>
              <w:t>45</w:t>
            </w:r>
          </w:p>
        </w:tc>
        <w:tc>
          <w:tcPr>
            <w:tcW w:w="1800" w:type="dxa"/>
          </w:tcPr>
          <w:p w:rsidR="00C27E2B" w:rsidRDefault="00C27E2B" w:rsidP="00B44B7B">
            <w:pPr>
              <w:pStyle w:val="NormalWeb"/>
              <w:jc w:val="center"/>
            </w:pPr>
            <w:r>
              <w:t>59 or higher</w:t>
            </w:r>
          </w:p>
        </w:tc>
        <w:tc>
          <w:tcPr>
            <w:tcW w:w="1980" w:type="dxa"/>
          </w:tcPr>
          <w:p w:rsidR="00C27E2B" w:rsidRDefault="00C27E2B" w:rsidP="00B44B7B">
            <w:pPr>
              <w:pStyle w:val="NormalWeb"/>
              <w:jc w:val="center"/>
            </w:pPr>
            <w:r>
              <w:t>Non-support</w:t>
            </w:r>
          </w:p>
        </w:tc>
        <w:tc>
          <w:tcPr>
            <w:tcW w:w="4068" w:type="dxa"/>
          </w:tcPr>
          <w:p w:rsidR="00C27E2B" w:rsidRDefault="00C27E2B">
            <w:pPr>
              <w:pStyle w:val="NormalWeb"/>
            </w:pPr>
            <w:r>
              <w:t>Mild algal blooms occur over 80 percent of the summer, nuisance blooms about 40 percent of the summer, and severe nuisance blooms about 15 percent of the summer.</w:t>
            </w:r>
          </w:p>
        </w:tc>
      </w:tr>
    </w:tbl>
    <w:p w:rsidR="00C27E2B" w:rsidRPr="00B6731B" w:rsidRDefault="00C27E2B">
      <w:pPr>
        <w:pStyle w:val="NormalWeb"/>
        <w:spacing w:before="0" w:beforeAutospacing="0" w:after="0" w:afterAutospacing="0"/>
      </w:pPr>
      <w:r>
        <w:br w:type="page"/>
        <w:t>The MPCA uses a summary</w:t>
      </w:r>
      <w:r w:rsidRPr="00B6731B">
        <w:t xml:space="preserve"> based on available summer (June through September) data in STORET (STORET is the national water quality data repository developed by the United States Environmental Protection Agency</w:t>
      </w:r>
      <w:r>
        <w:t>) to calculate achievement in this area</w:t>
      </w:r>
      <w:r w:rsidRPr="00B6731B">
        <w:t>. All water quality data collected by MPCA or received from exte</w:t>
      </w:r>
      <w:r>
        <w:t>rnal groups is placed in STORET) collected between 1987 and 2009</w:t>
      </w:r>
      <w:r w:rsidRPr="00B6731B">
        <w:t>.</w:t>
      </w:r>
      <w:r>
        <w:t xml:space="preserve">  The following summary is presented on the MPCA website:</w:t>
      </w:r>
    </w:p>
    <w:p w:rsidR="00C27E2B" w:rsidRDefault="00C27E2B">
      <w:pPr>
        <w:jc w:val="both"/>
        <w:rPr>
          <w:rFonts w:ascii="Times New Roman" w:hAnsi="Times New Roman" w:cs="Times New Roman"/>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0"/>
        <w:gridCol w:w="1915"/>
        <w:gridCol w:w="2645"/>
        <w:gridCol w:w="2520"/>
      </w:tblGrid>
      <w:tr w:rsidR="00C27E2B">
        <w:tc>
          <w:tcPr>
            <w:tcW w:w="2280" w:type="dxa"/>
          </w:tcPr>
          <w:p w:rsidR="00C27E2B" w:rsidRDefault="00C27E2B">
            <w:pPr>
              <w:rPr>
                <w:rFonts w:ascii="Times New Roman" w:hAnsi="Times New Roman" w:cs="Times New Roman"/>
              </w:rPr>
            </w:pPr>
            <w:r>
              <w:rPr>
                <w:rFonts w:ascii="Times New Roman" w:hAnsi="Times New Roman" w:cs="Times New Roman"/>
              </w:rPr>
              <w:t>Name</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Mean Total Phosphorus (µg/l)</w:t>
            </w:r>
          </w:p>
        </w:tc>
        <w:tc>
          <w:tcPr>
            <w:tcW w:w="2645" w:type="dxa"/>
          </w:tcPr>
          <w:p w:rsidR="00C27E2B" w:rsidRDefault="00C27E2B">
            <w:pPr>
              <w:jc w:val="center"/>
              <w:rPr>
                <w:rFonts w:ascii="Times New Roman" w:hAnsi="Times New Roman" w:cs="Times New Roman"/>
              </w:rPr>
            </w:pPr>
            <w:r>
              <w:rPr>
                <w:rFonts w:ascii="Times New Roman" w:hAnsi="Times New Roman" w:cs="Times New Roman"/>
              </w:rPr>
              <w:t>Carlson’s Trophic Stratus Index (phosphorus)</w:t>
            </w:r>
          </w:p>
        </w:tc>
        <w:tc>
          <w:tcPr>
            <w:tcW w:w="2520" w:type="dxa"/>
          </w:tcPr>
          <w:p w:rsidR="00C27E2B" w:rsidRDefault="00C27E2B">
            <w:pPr>
              <w:jc w:val="center"/>
              <w:rPr>
                <w:rFonts w:ascii="Times New Roman" w:hAnsi="Times New Roman" w:cs="Times New Roman"/>
              </w:rPr>
            </w:pPr>
            <w:r>
              <w:rPr>
                <w:rFonts w:ascii="Times New Roman" w:hAnsi="Times New Roman" w:cs="Times New Roman"/>
              </w:rPr>
              <w:t>MPCA Swimming Criterion</w:t>
            </w:r>
            <w:r>
              <w:rPr>
                <w:rFonts w:ascii="Times New Roman" w:hAnsi="Times New Roman" w:cs="Times New Roman"/>
                <w:vertAlign w:val="superscript"/>
              </w:rPr>
              <w:t>1</w:t>
            </w:r>
          </w:p>
        </w:tc>
      </w:tr>
      <w:tr w:rsidR="00C27E2B">
        <w:tc>
          <w:tcPr>
            <w:tcW w:w="2280" w:type="dxa"/>
          </w:tcPr>
          <w:p w:rsidR="00C27E2B" w:rsidRDefault="00C27E2B" w:rsidP="00333F13">
            <w:pPr>
              <w:rPr>
                <w:rFonts w:ascii="Times New Roman" w:hAnsi="Times New Roman" w:cs="Times New Roman"/>
              </w:rPr>
            </w:pPr>
            <w:r>
              <w:rPr>
                <w:rFonts w:ascii="Times New Roman" w:hAnsi="Times New Roman" w:cs="Times New Roman"/>
              </w:rPr>
              <w:t>Crooked Lake</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16.0</w:t>
            </w:r>
          </w:p>
        </w:tc>
        <w:tc>
          <w:tcPr>
            <w:tcW w:w="2645" w:type="dxa"/>
          </w:tcPr>
          <w:p w:rsidR="00C27E2B" w:rsidRDefault="00C27E2B">
            <w:pPr>
              <w:jc w:val="center"/>
              <w:rPr>
                <w:rFonts w:ascii="Times New Roman" w:hAnsi="Times New Roman" w:cs="Times New Roman"/>
              </w:rPr>
            </w:pPr>
            <w:r>
              <w:rPr>
                <w:rFonts w:ascii="Times New Roman" w:hAnsi="Times New Roman" w:cs="Times New Roman"/>
              </w:rPr>
              <w:t>44</w:t>
            </w:r>
          </w:p>
        </w:tc>
        <w:tc>
          <w:tcPr>
            <w:tcW w:w="2520" w:type="dxa"/>
          </w:tcPr>
          <w:p w:rsidR="00C27E2B" w:rsidRDefault="00C27E2B">
            <w:pPr>
              <w:jc w:val="center"/>
              <w:rPr>
                <w:rFonts w:ascii="Times New Roman" w:hAnsi="Times New Roman" w:cs="Times New Roman"/>
              </w:rPr>
            </w:pPr>
            <w:r>
              <w:rPr>
                <w:rFonts w:ascii="Times New Roman" w:hAnsi="Times New Roman" w:cs="Times New Roman"/>
              </w:rPr>
              <w:t>Full-Support</w:t>
            </w:r>
          </w:p>
        </w:tc>
      </w:tr>
      <w:tr w:rsidR="00C27E2B">
        <w:tc>
          <w:tcPr>
            <w:tcW w:w="2280" w:type="dxa"/>
          </w:tcPr>
          <w:p w:rsidR="00C27E2B" w:rsidRDefault="00C27E2B" w:rsidP="00333F13">
            <w:pPr>
              <w:rPr>
                <w:rFonts w:ascii="Times New Roman" w:hAnsi="Times New Roman" w:cs="Times New Roman"/>
              </w:rPr>
            </w:pPr>
            <w:r>
              <w:rPr>
                <w:rFonts w:ascii="Times New Roman" w:hAnsi="Times New Roman" w:cs="Times New Roman"/>
              </w:rPr>
              <w:t>Long Lake</w:t>
            </w:r>
          </w:p>
        </w:tc>
        <w:tc>
          <w:tcPr>
            <w:tcW w:w="1915" w:type="dxa"/>
          </w:tcPr>
          <w:p w:rsidR="00C27E2B" w:rsidRDefault="00C27E2B">
            <w:pPr>
              <w:jc w:val="center"/>
              <w:rPr>
                <w:rFonts w:ascii="Times New Roman" w:hAnsi="Times New Roman" w:cs="Times New Roman"/>
              </w:rPr>
            </w:pPr>
            <w:r>
              <w:rPr>
                <w:rFonts w:ascii="Times New Roman" w:hAnsi="Times New Roman" w:cs="Times New Roman"/>
              </w:rPr>
              <w:t>19.0</w:t>
            </w:r>
          </w:p>
        </w:tc>
        <w:tc>
          <w:tcPr>
            <w:tcW w:w="2645" w:type="dxa"/>
          </w:tcPr>
          <w:p w:rsidR="00C27E2B" w:rsidRDefault="00C27E2B">
            <w:pPr>
              <w:jc w:val="center"/>
              <w:rPr>
                <w:rFonts w:ascii="Times New Roman" w:hAnsi="Times New Roman" w:cs="Times New Roman"/>
              </w:rPr>
            </w:pPr>
            <w:r>
              <w:rPr>
                <w:rFonts w:ascii="Times New Roman" w:hAnsi="Times New Roman" w:cs="Times New Roman"/>
              </w:rPr>
              <w:t>47</w:t>
            </w:r>
          </w:p>
        </w:tc>
        <w:tc>
          <w:tcPr>
            <w:tcW w:w="2520" w:type="dxa"/>
          </w:tcPr>
          <w:p w:rsidR="00C27E2B" w:rsidRDefault="00C27E2B">
            <w:pPr>
              <w:jc w:val="center"/>
              <w:rPr>
                <w:rFonts w:ascii="Times New Roman" w:hAnsi="Times New Roman" w:cs="Times New Roman"/>
              </w:rPr>
            </w:pPr>
            <w:r>
              <w:rPr>
                <w:rFonts w:ascii="Times New Roman" w:hAnsi="Times New Roman" w:cs="Times New Roman"/>
              </w:rPr>
              <w:t>Full-Support</w:t>
            </w:r>
          </w:p>
        </w:tc>
      </w:tr>
    </w:tbl>
    <w:p w:rsidR="00C27E2B" w:rsidRDefault="00C27E2B">
      <w:pPr>
        <w:rPr>
          <w:rFonts w:ascii="Times New Roman" w:hAnsi="Times New Roman" w:cs="Times New Roman"/>
          <w:color w:val="339966"/>
        </w:rPr>
      </w:pPr>
    </w:p>
    <w:p w:rsidR="00C27E2B" w:rsidRDefault="00C27E2B">
      <w:pPr>
        <w:pStyle w:val="NormalWeb"/>
        <w:spacing w:before="0" w:beforeAutospacing="0" w:after="0" w:afterAutospacing="0"/>
      </w:pPr>
      <w:r>
        <w:t>Based on the phosphorus data presented above, Long and Crooked Lakes fully support recreational use and contact.</w:t>
      </w:r>
    </w:p>
    <w:p w:rsidR="00C27E2B" w:rsidRDefault="00C27E2B">
      <w:pPr>
        <w:pStyle w:val="NormalWeb"/>
        <w:spacing w:before="0" w:beforeAutospacing="0" w:after="0" w:afterAutospacing="0"/>
      </w:pPr>
    </w:p>
    <w:p w:rsidR="00C27E2B" w:rsidRDefault="00C27E2B">
      <w:pPr>
        <w:pStyle w:val="NormalWeb"/>
        <w:spacing w:before="0" w:beforeAutospacing="0" w:after="0" w:afterAutospacing="0"/>
      </w:pPr>
      <w:r>
        <w:t>During the summer of 2001, Stearns County Environmental Services sponsored Trophic Status Index measurements at six lakes (including both Long and Crooked) by students and faculty at St. Cloud State University.  These investigations also recorded physical and chemical profiles for the subject lakes.  The summary report of this investigation is included as Appendix III.</w:t>
      </w:r>
    </w:p>
    <w:p w:rsidR="00C27E2B" w:rsidRDefault="00C27E2B">
      <w:pPr>
        <w:rPr>
          <w:rFonts w:ascii="Times New Roman" w:hAnsi="Times New Roman" w:cs="Times New Roman"/>
        </w:rPr>
      </w:pPr>
    </w:p>
    <w:p w:rsidR="00C27E2B" w:rsidRPr="0095158B" w:rsidRDefault="00C27E2B">
      <w:pPr>
        <w:rPr>
          <w:rFonts w:ascii="Times New Roman" w:hAnsi="Times New Roman" w:cs="Times New Roman"/>
          <w:color w:val="000000"/>
        </w:rPr>
      </w:pPr>
      <w:r w:rsidRPr="0095158B">
        <w:rPr>
          <w:rFonts w:ascii="Times New Roman" w:hAnsi="Times New Roman" w:cs="Times New Roman"/>
          <w:color w:val="000000"/>
        </w:rPr>
        <w:t xml:space="preserve">The MN Pollution Control Agency web-site provides additional guidance on how to chart and interpret Lake Water Quality, including providing a spreadsheet which can be used to generate interpretive graphs: </w:t>
      </w:r>
      <w:hyperlink r:id="rId16" w:history="1">
        <w:r w:rsidRPr="0095158B">
          <w:rPr>
            <w:rStyle w:val="Hyperlink"/>
            <w:rFonts w:ascii="Times New Roman" w:hAnsi="Times New Roman" w:cs="Times New Roman"/>
            <w:color w:val="000000"/>
          </w:rPr>
          <w:t>http://www.pca.state.mn.us/water/charting.html</w:t>
        </w:r>
      </w:hyperlink>
      <w:r w:rsidRPr="0095158B">
        <w:rPr>
          <w:rFonts w:ascii="Times New Roman" w:hAnsi="Times New Roman" w:cs="Times New Roman"/>
          <w:color w:val="000000"/>
        </w:rPr>
        <w:t>, as well as a simple model which allows you to compare what your water quality “should be” based on local influences.</w:t>
      </w:r>
    </w:p>
    <w:p w:rsidR="00C27E2B" w:rsidRPr="0095158B" w:rsidRDefault="00C27E2B">
      <w:pPr>
        <w:rPr>
          <w:rFonts w:ascii="Times New Roman" w:hAnsi="Times New Roman" w:cs="Times New Roman"/>
          <w:color w:val="000000"/>
        </w:rPr>
      </w:pPr>
    </w:p>
    <w:p w:rsidR="00C27E2B" w:rsidRPr="0095158B" w:rsidRDefault="00C27E2B">
      <w:pPr>
        <w:jc w:val="both"/>
        <w:rPr>
          <w:rFonts w:ascii="Times New Roman" w:hAnsi="Times New Roman" w:cs="Times New Roman"/>
          <w:color w:val="000000"/>
        </w:rPr>
      </w:pPr>
      <w:r w:rsidRPr="0095158B">
        <w:rPr>
          <w:rFonts w:ascii="Times New Roman" w:hAnsi="Times New Roman" w:cs="Times New Roman"/>
          <w:color w:val="000000"/>
        </w:rPr>
        <w:t>Ultimately all water chemistry (or physical) data is only a measure or reflection of whether the lake or river meets criteria or goals for the water body.  Is the lake or river able to support recreational uses without risk to public health?  Does it support the best possible fishery?  Are the waters as aesthetically attractive as possible?</w:t>
      </w:r>
    </w:p>
    <w:p w:rsidR="00C27E2B" w:rsidRPr="0095158B" w:rsidRDefault="00C27E2B">
      <w:pPr>
        <w:rPr>
          <w:rFonts w:ascii="Times New Roman" w:hAnsi="Times New Roman" w:cs="Times New Roman"/>
          <w:color w:val="000000"/>
        </w:rPr>
      </w:pPr>
    </w:p>
    <w:p w:rsidR="00C27E2B" w:rsidRDefault="00C27E2B">
      <w:pPr>
        <w:rPr>
          <w:rFonts w:ascii="Times New Roman" w:hAnsi="Times New Roman" w:cs="Times New Roman"/>
        </w:rPr>
      </w:pPr>
      <w:r w:rsidRPr="00B32529">
        <w:rPr>
          <w:rFonts w:ascii="Times New Roman" w:hAnsi="Times New Roman" w:cs="Times New Roman"/>
        </w:rPr>
        <w:t>The water quality of Long and Crooked Lakes continues to support recreational use and there is no indication of any public health threat. The TSI charts show no statistical trend but the recent fluctuations in phosphorous and chlorophyll a deserve monitoring.</w:t>
      </w:r>
    </w:p>
    <w:p w:rsidR="00C27E2B" w:rsidRDefault="00C27E2B">
      <w:pPr>
        <w:rPr>
          <w:rFonts w:ascii="Times New Roman" w:hAnsi="Times New Roman" w:cs="Times New Roman"/>
        </w:rPr>
      </w:pPr>
    </w:p>
    <w:p w:rsidR="00C27E2B" w:rsidRPr="007528C6" w:rsidRDefault="00C27E2B" w:rsidP="007528C6">
      <w:pPr>
        <w:rPr>
          <w:rFonts w:ascii="Times New Roman" w:hAnsi="Times New Roman" w:cs="Times New Roman"/>
          <w:b/>
          <w:bCs/>
          <w:color w:val="000000"/>
        </w:rPr>
      </w:pPr>
      <w:hyperlink r:id="rId17" w:history="1">
        <w:r w:rsidRPr="007528C6">
          <w:rPr>
            <w:rStyle w:val="Hyperlink"/>
            <w:color w:val="000000"/>
            <w:u w:val="none"/>
          </w:rPr>
          <w:t>http://thoreau.dnr.state.mn.us/perl/lk_hydrograph.pl?years=10&amp;width=600&amp;height=400&amp;id=49007900&amp;name=Alexander</w:t>
        </w:r>
        <w:r w:rsidRPr="007528C6">
          <w:rPr>
            <w:rStyle w:val="Hyperlink"/>
            <w:rFonts w:ascii="Times New Roman" w:hAnsi="Times New Roman" w:cs="Times New Roman"/>
            <w:color w:val="000000"/>
            <w:u w:val="none"/>
          </w:rPr>
          <w:br w:type="page"/>
        </w:r>
        <w:r w:rsidRPr="007528C6">
          <w:rPr>
            <w:rStyle w:val="Hyperlink"/>
            <w:rFonts w:ascii="Times New Roman" w:hAnsi="Times New Roman" w:cs="Times New Roman"/>
            <w:b/>
            <w:bCs/>
            <w:color w:val="000000"/>
            <w:u w:val="none"/>
          </w:rPr>
          <w:t>Fisheries</w:t>
        </w:r>
      </w:hyperlink>
    </w:p>
    <w:p w:rsidR="00C27E2B" w:rsidRDefault="00C27E2B" w:rsidP="007528C6">
      <w:pPr>
        <w:rPr>
          <w:rFonts w:ascii="Times New Roman" w:hAnsi="Times New Roman" w:cs="Times New Roman"/>
          <w:b/>
          <w:bCs/>
        </w:rPr>
      </w:pPr>
    </w:p>
    <w:p w:rsidR="00C27E2B" w:rsidRPr="00E41F2D" w:rsidRDefault="00C27E2B" w:rsidP="00E41F2D">
      <w:pPr>
        <w:pStyle w:val="Heading2"/>
        <w:spacing w:before="0" w:after="0"/>
        <w:jc w:val="both"/>
        <w:rPr>
          <w:rFonts w:ascii="Times New Roman" w:hAnsi="Times New Roman" w:cs="Times New Roman"/>
          <w:b w:val="0"/>
          <w:bCs w:val="0"/>
          <w:i w:val="0"/>
          <w:iCs w:val="0"/>
          <w:sz w:val="24"/>
          <w:szCs w:val="24"/>
        </w:rPr>
      </w:pPr>
      <w:r>
        <w:rPr>
          <w:rFonts w:ascii="Times New Roman" w:hAnsi="Times New Roman" w:cs="Times New Roman"/>
          <w:b w:val="0"/>
          <w:bCs w:val="0"/>
          <w:i w:val="0"/>
          <w:iCs w:val="0"/>
          <w:sz w:val="24"/>
          <w:szCs w:val="24"/>
        </w:rPr>
        <w:t>Status of the Long and Crooked Lakes fishery (as of June 27, 2016) according to the MN Dept. of Natural Resources Fisheries summary:</w:t>
      </w: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pPr>
      <w:r>
        <w:t xml:space="preserve">“LAKE SURVEY REPORT STANDARD SURVEY DATED 06/27/2016 FOR DOW NUMBER 73-0004-00 Discussion Long and Crooked Lakes are two small interconnected lakes located three miles west of the City of Clearwater in southeast Stearns County. A public access is located on the west side of Long Lake however parking is limited with room for only three vehicle-trailer combinations. The lakes have good water quality, a diverse plant community and similar fisheries. Long Lake (49 acres) is mostly developed, whereas Crooked (67 acres) is mostly undeveloped. The immediate watershed surrounding Long and Crooked Lakes is relatively large (4,844 acres) and land use is comprised of 44% agriculture, 19% forest, 13% hay/pasture, 9% wetland, 5% open water, 5% residential, and 5% grassland. A standard survey was conducted in 2016 to monitor changes in the fishery since the last survey in 2001. Catches for both Long and Crooked Lakes were combined for analysis purposes. Emergent and floating-leaf vegetation was mapped on both lakes and it was determined that approximately 95% of the shoreline contained at least one type of native vegetation with wild rice (18.4 acres) and white waterlily (7.2 acres) being the most common species in Long Lake whereas cattail (43.5 aces) and yellow waterlily (10.6 acres) were the most common species found in Crooked Lake. No submerged aquatic plant survey was conducted in 2016; however in 2001 seventeen aquatic plant species were identified growing to a maximum depth of 14 feet. Yellow waterlily, flat-stem pondweed, and common bladderwort were the most common species. </w:t>
      </w:r>
    </w:p>
    <w:p w:rsidR="00C27E2B" w:rsidRDefault="00C27E2B" w:rsidP="00D6286E">
      <w:pPr>
        <w:pStyle w:val="xmsonormal"/>
        <w:shd w:val="clear" w:color="auto" w:fill="FFFFFF"/>
        <w:spacing w:before="0" w:beforeAutospacing="0" w:after="0" w:afterAutospacing="0"/>
      </w:pPr>
    </w:p>
    <w:p w:rsidR="00C27E2B" w:rsidRDefault="00C27E2B" w:rsidP="00D6286E">
      <w:pPr>
        <w:pStyle w:val="xmsonormal"/>
        <w:shd w:val="clear" w:color="auto" w:fill="FFFFFF"/>
        <w:spacing w:before="0" w:beforeAutospacing="0" w:after="0" w:afterAutospacing="0"/>
      </w:pPr>
      <w:r>
        <w:t xml:space="preserve">The Northern Pike gill net catch in 2016 was 4.5/net. This was the lowest catch ever recorded, less than the long term average (12.3/ gill net), and significantly lower than that of 2001 (16.3/gill net). Northern Pike were still small however, ranging in length from 11.4 to 28.0 inches with an average of 17.9 inches. Only seven percent of the catch exceeded 24 inches in length. From 2006 to 2012 an experimental regulation to protect Northern Pike (24 – 36 inch protected slot, one over 36 inches) was in effect on Long and Crooked Lakes, but was discontinued due in part to legislation limiting the number of lakes with Northern Pike regulations. Early results from ice-out netting in 2011 were not encouraging, however the apparent decline in the catch rates of Northern Pike represents a positive change which could help to increase growth rates and improve the balance between predators and prey in the lakes moving forward. </w:t>
      </w:r>
    </w:p>
    <w:p w:rsidR="00C27E2B" w:rsidRDefault="00C27E2B" w:rsidP="00D6286E">
      <w:pPr>
        <w:pStyle w:val="xmsonormal"/>
        <w:shd w:val="clear" w:color="auto" w:fill="FFFFFF"/>
        <w:spacing w:before="0" w:beforeAutospacing="0" w:after="0" w:afterAutospacing="0"/>
      </w:pPr>
    </w:p>
    <w:p w:rsidR="00C27E2B" w:rsidRDefault="00C27E2B" w:rsidP="00D6286E">
      <w:pPr>
        <w:pStyle w:val="xmsonormal"/>
        <w:shd w:val="clear" w:color="auto" w:fill="FFFFFF"/>
        <w:spacing w:before="0" w:beforeAutospacing="0" w:after="0" w:afterAutospacing="0"/>
      </w:pPr>
      <w:r>
        <w:t xml:space="preserve">Long and Crooked Lakes have a history of an abundant Largemouth Bass population dominated by small fish. In 2006, a 12 to 20 inch protected slot limit with one over 20 inches allowed in possession for Largemouth Bass was put in place. The goal of this experimental regulation was to increase the existing size structure of Largemouth Bass. The Largemouth Bass catch rate for Long and Crooked Lakes in 2001, prior to the experimental regulation change, was 110.0/hr. In 2011, five years after the regulation took effect, the catch rate had increased to 123.8/hr. In 2016, ten years after the regulation, the catch rate was 112.6/hr. All three of the surveys conducted on Long and Crooked Lakes showed higher catch rates of Largemouth Bass compared to other lakes in the area. The size structure of Largemouth Bass in Long and Crooked Lakes appears to have increased since the experimental regulation took effect. Prior to the regulation in 2001, bass averaged 9.2 inches. In 2011, mid-point of regulation the average size Largemouth Bass had increased to 10.4 inches. By 2016, the average length of Largemouth Bass had increased to 11.1 inches. In 2001, 2011, and 2016 the PSD of Largemouth Bass on Long and Crooked Lakes was 33, 42, and 40 respectively, while RSD15 was 5, 11, and 9 respectively. Based on the limited survey data available, the size structure of Largemouth Bass did increase over the span of 15 years in Long and Crooked Lakes. Based on these results, the regulation was made permanent starting in 2016. </w:t>
      </w:r>
    </w:p>
    <w:p w:rsidR="00C27E2B" w:rsidRDefault="00C27E2B" w:rsidP="00D6286E">
      <w:pPr>
        <w:pStyle w:val="xmsonormal"/>
        <w:shd w:val="clear" w:color="auto" w:fill="FFFFFF"/>
        <w:spacing w:before="0" w:beforeAutospacing="0" w:after="0" w:afterAutospacing="0"/>
      </w:pPr>
    </w:p>
    <w:p w:rsidR="00C27E2B" w:rsidRDefault="00C27E2B" w:rsidP="00D6286E">
      <w:pPr>
        <w:pStyle w:val="xmsonormal"/>
        <w:shd w:val="clear" w:color="auto" w:fill="FFFFFF"/>
        <w:spacing w:before="0" w:beforeAutospacing="0" w:after="0" w:afterAutospacing="0"/>
      </w:pPr>
      <w:r>
        <w:t xml:space="preserve">The catch rate of Bluegill (15.8/trap net) was lower than in 2001 (28.4/trap net) but remained above the median for Lake Class 33. Bluegill ranged in length from 2.6 to 9.3 inches and averaged 6.2 inches. PSD was 55 and RSD8 was 10. Few Black Crappie were captured in 2016 (&lt; 1.0/trap net and gill net) and past survey catches have also been quite low. No Yellow Perch were sampled in 2016 although historically they have never been common. Walleye are not a managed species and the only stocking took place in Long Lake in 1978 and 1979; however they are present in the lakes in very low numbers. Other species sampled during the survey included: Black Bullhead, Bowfin, Brown Bullhead, Hybrid Sunfish, Pumpkinseed, and Yellow Bullhead. All of these species were sampled at rates either within or below the range of expected values for the respective lake class. </w:t>
      </w:r>
    </w:p>
    <w:p w:rsidR="00C27E2B" w:rsidRDefault="00C27E2B" w:rsidP="00D6286E">
      <w:pPr>
        <w:pStyle w:val="xmsonormal"/>
        <w:shd w:val="clear" w:color="auto" w:fill="FFFFFF"/>
        <w:spacing w:before="0" w:beforeAutospacing="0" w:after="0" w:afterAutospacing="0"/>
      </w:pPr>
    </w:p>
    <w:p w:rsidR="00C27E2B" w:rsidRDefault="00C27E2B" w:rsidP="00D6286E">
      <w:pPr>
        <w:pStyle w:val="xmsonormal"/>
        <w:shd w:val="clear" w:color="auto" w:fill="FFFFFF"/>
        <w:spacing w:before="0" w:beforeAutospacing="0" w:after="0" w:afterAutospacing="0"/>
        <w:rPr>
          <w:color w:val="000000"/>
        </w:rPr>
      </w:pPr>
      <w:r>
        <w:t>Land owners on the lake and within the watershed are encouraged to preserve native vegetation and minimize run-off to preserve water quality in the lakes. Emergent and floating-leaf vegetation was mapped on both lakes and it was determined that approximately 95% of the shoreline contained at least one type of native vegetation with wild rice and white waterlily being the most common species on Long Lake whereas cattail and yellow waterlily were the most common species found on Crooked Lake. Changes in shoreline development have the potential to negatively affect the health of a lake. It is important that all lake shore owners follow County shoreline rules and only mow a small area down to the lake to allow access and avoid clearing their entire shoreline. Native vegetation helps stabilize shoreline soils and acts as a buffer reducing the amount of pollution that enters a lake from runoff. Page 11.”</w:t>
      </w: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Pr="00D6286E" w:rsidRDefault="00C27E2B" w:rsidP="00D6286E">
      <w:pPr>
        <w:pStyle w:val="xmsonormal"/>
        <w:shd w:val="clear" w:color="auto" w:fill="FFFFFF"/>
        <w:spacing w:before="0" w:beforeAutospacing="0" w:after="0" w:afterAutospacing="0"/>
        <w:rPr>
          <w:color w:val="000000"/>
        </w:rPr>
      </w:pPr>
      <w:r w:rsidRPr="00D6286E">
        <w:rPr>
          <w:color w:val="000000"/>
        </w:rPr>
        <w:t>Joe Stewig</w:t>
      </w:r>
    </w:p>
    <w:p w:rsidR="00C27E2B" w:rsidRPr="00D6286E" w:rsidRDefault="00C27E2B" w:rsidP="00D6286E">
      <w:pPr>
        <w:pStyle w:val="xmsonormal"/>
        <w:shd w:val="clear" w:color="auto" w:fill="FFFFFF"/>
        <w:spacing w:before="0" w:beforeAutospacing="0" w:after="0" w:afterAutospacing="0"/>
        <w:rPr>
          <w:color w:val="000000"/>
        </w:rPr>
      </w:pPr>
      <w:r w:rsidRPr="00D6286E">
        <w:rPr>
          <w:color w:val="000000"/>
        </w:rPr>
        <w:t>Sauk Rapids Area Fisheries Manager</w:t>
      </w:r>
    </w:p>
    <w:p w:rsidR="00C27E2B" w:rsidRPr="00D6286E" w:rsidRDefault="00C27E2B" w:rsidP="00D6286E">
      <w:pPr>
        <w:pStyle w:val="xmsonormal"/>
        <w:shd w:val="clear" w:color="auto" w:fill="FFFFFF"/>
        <w:spacing w:before="0" w:beforeAutospacing="0" w:after="0" w:afterAutospacing="0"/>
        <w:rPr>
          <w:color w:val="000000"/>
        </w:rPr>
      </w:pPr>
      <w:r w:rsidRPr="00D6286E">
        <w:rPr>
          <w:color w:val="000000"/>
        </w:rPr>
        <w:t>Minnesota Department of Natural Resources</w:t>
      </w:r>
    </w:p>
    <w:p w:rsidR="00C27E2B" w:rsidRPr="00D6286E" w:rsidRDefault="00C27E2B" w:rsidP="00D6286E">
      <w:pPr>
        <w:pStyle w:val="xmsonormal"/>
        <w:shd w:val="clear" w:color="auto" w:fill="FFFFFF"/>
        <w:spacing w:before="0" w:beforeAutospacing="0" w:after="0" w:afterAutospacing="0"/>
        <w:rPr>
          <w:color w:val="000000"/>
        </w:rPr>
      </w:pPr>
      <w:r w:rsidRPr="00D6286E">
        <w:rPr>
          <w:rStyle w:val="contextualextensionhighlightms-font-color-themeprimaryms-border-color-themeprimaryident14141459"/>
          <w:color w:val="000000"/>
          <w:bdr w:val="none" w:sz="0" w:space="0" w:color="auto" w:frame="1"/>
        </w:rPr>
        <w:t>1035 South Benton Drive</w:t>
      </w:r>
    </w:p>
    <w:p w:rsidR="00C27E2B" w:rsidRDefault="00C27E2B" w:rsidP="00D6286E">
      <w:pPr>
        <w:pStyle w:val="xmsonormal"/>
        <w:shd w:val="clear" w:color="auto" w:fill="FFFFFF"/>
        <w:spacing w:before="0" w:beforeAutospacing="0" w:after="0" w:afterAutospacing="0"/>
        <w:rPr>
          <w:rStyle w:val="contextualextensionhighlightms-font-color-themeprimaryms-border-color-themeprimaryident14141459"/>
          <w:color w:val="000000"/>
          <w:bdr w:val="none" w:sz="0" w:space="0" w:color="auto" w:frame="1"/>
        </w:rPr>
      </w:pPr>
      <w:r w:rsidRPr="00D6286E">
        <w:rPr>
          <w:rStyle w:val="contextualextensionhighlightms-font-color-themeprimaryms-border-color-themeprimaryident14141459"/>
          <w:color w:val="000000"/>
          <w:bdr w:val="none" w:sz="0" w:space="0" w:color="auto" w:frame="1"/>
        </w:rPr>
        <w:t>Sauk Rapids, MN 56379</w:t>
      </w:r>
    </w:p>
    <w:p w:rsidR="00C27E2B" w:rsidRDefault="00C27E2B" w:rsidP="00D6286E">
      <w:pPr>
        <w:pStyle w:val="xmsonormal"/>
        <w:shd w:val="clear" w:color="auto" w:fill="FFFFFF"/>
        <w:spacing w:before="0" w:beforeAutospacing="0" w:after="0" w:afterAutospacing="0"/>
        <w:rPr>
          <w:rStyle w:val="contextualextensionhighlightms-font-color-themeprimaryms-border-color-themeprimaryident14141459"/>
          <w:color w:val="000000"/>
          <w:bdr w:val="none" w:sz="0" w:space="0" w:color="auto" w:frame="1"/>
        </w:rPr>
      </w:pPr>
    </w:p>
    <w:p w:rsidR="00C27E2B" w:rsidRPr="00D6286E" w:rsidRDefault="00C27E2B" w:rsidP="00D6286E">
      <w:pPr>
        <w:pStyle w:val="xmsonormal"/>
        <w:shd w:val="clear" w:color="auto" w:fill="FFFFFF"/>
        <w:spacing w:before="0" w:beforeAutospacing="0" w:after="0" w:afterAutospacing="0"/>
        <w:rPr>
          <w:color w:val="000000"/>
        </w:rPr>
      </w:pPr>
    </w:p>
    <w:p w:rsidR="00C27E2B" w:rsidRPr="004461D6" w:rsidRDefault="00C27E2B" w:rsidP="00D6286E">
      <w:pPr>
        <w:pStyle w:val="xmsonormal"/>
        <w:shd w:val="clear" w:color="auto" w:fill="FFFFFF"/>
        <w:spacing w:before="0" w:beforeAutospacing="0" w:after="0" w:afterAutospacing="0"/>
        <w:rPr>
          <w:color w:val="000000"/>
        </w:rPr>
      </w:pPr>
      <w:r w:rsidRPr="004461D6">
        <w:rPr>
          <w:color w:val="000000"/>
        </w:rPr>
        <w:t>Ph: 320-223-7878</w:t>
      </w:r>
      <w:r>
        <w:rPr>
          <w:color w:val="000000"/>
        </w:rPr>
        <w:t xml:space="preserve">  Ext:7867</w:t>
      </w:r>
    </w:p>
    <w:p w:rsidR="00C27E2B" w:rsidRPr="004461D6" w:rsidRDefault="00C27E2B" w:rsidP="00D6286E">
      <w:pPr>
        <w:pStyle w:val="xmsonormal"/>
        <w:shd w:val="clear" w:color="auto" w:fill="FFFFFF"/>
        <w:spacing w:before="0" w:beforeAutospacing="0" w:after="0" w:afterAutospacing="0"/>
        <w:rPr>
          <w:color w:val="000000"/>
        </w:rPr>
      </w:pPr>
      <w:r w:rsidRPr="004461D6">
        <w:rPr>
          <w:color w:val="000000"/>
        </w:rPr>
        <w:t>Fax: 320-255-3999</w:t>
      </w:r>
    </w:p>
    <w:p w:rsidR="00C27E2B" w:rsidRPr="004461D6" w:rsidRDefault="00C27E2B" w:rsidP="00D6286E">
      <w:pPr>
        <w:pStyle w:val="xmsonormal"/>
        <w:shd w:val="clear" w:color="auto" w:fill="FFFFFF"/>
        <w:spacing w:before="0" w:beforeAutospacing="0" w:after="0" w:afterAutospacing="0"/>
        <w:rPr>
          <w:color w:val="000000"/>
        </w:rPr>
      </w:pPr>
      <w:r w:rsidRPr="004461D6">
        <w:rPr>
          <w:color w:val="000000"/>
        </w:rPr>
        <w:t>email:</w:t>
      </w:r>
      <w:r w:rsidRPr="004461D6">
        <w:rPr>
          <w:rStyle w:val="apple-converted-space"/>
          <w:color w:val="000000"/>
        </w:rPr>
        <w:t> </w:t>
      </w:r>
      <w:hyperlink r:id="rId18" w:tgtFrame="_blank" w:history="1">
        <w:r w:rsidRPr="004461D6">
          <w:rPr>
            <w:rStyle w:val="Hyperlink"/>
            <w:color w:val="000000"/>
          </w:rPr>
          <w:t>joe.stewig@state.mn.us</w:t>
        </w:r>
      </w:hyperlink>
    </w:p>
    <w:p w:rsidR="00C27E2B" w:rsidRDefault="00C27E2B" w:rsidP="00D6286E">
      <w:pPr>
        <w:pStyle w:val="xmsonormal"/>
        <w:shd w:val="clear" w:color="auto" w:fill="FFFFFF"/>
        <w:spacing w:before="0" w:beforeAutospacing="0" w:after="0" w:afterAutospacing="0"/>
        <w:rPr>
          <w:color w:val="000000"/>
        </w:rPr>
      </w:pPr>
      <w:r w:rsidRPr="004461D6">
        <w:rPr>
          <w:color w:val="000000"/>
        </w:rPr>
        <w:t>DNR Web:</w:t>
      </w:r>
      <w:r w:rsidRPr="004461D6">
        <w:rPr>
          <w:rStyle w:val="apple-converted-space"/>
          <w:color w:val="000000"/>
        </w:rPr>
        <w:t> </w:t>
      </w:r>
      <w:hyperlink r:id="rId19" w:tgtFrame="_blank" w:history="1">
        <w:r w:rsidRPr="004461D6">
          <w:rPr>
            <w:rStyle w:val="Hyperlink"/>
            <w:color w:val="000000"/>
          </w:rPr>
          <w:t>www.dnr.state.mn.us</w:t>
        </w:r>
      </w:hyperlink>
    </w:p>
    <w:p w:rsidR="00C27E2B" w:rsidRDefault="00C27E2B" w:rsidP="00D6286E">
      <w:pPr>
        <w:pStyle w:val="xmsonormal"/>
        <w:shd w:val="clear" w:color="auto" w:fill="FFFFFF"/>
        <w:spacing w:before="0" w:beforeAutospacing="0" w:after="0" w:afterAutospacing="0"/>
        <w:rPr>
          <w:color w:val="000000"/>
        </w:rPr>
      </w:pPr>
    </w:p>
    <w:p w:rsidR="00C27E2B" w:rsidRDefault="00C27E2B" w:rsidP="007528C6">
      <w:pPr>
        <w:pStyle w:val="xmsonormal"/>
        <w:shd w:val="clear" w:color="auto" w:fill="FFFFFF"/>
        <w:spacing w:before="0" w:beforeAutospacing="0" w:after="0" w:afterAutospacing="0"/>
        <w:ind w:firstLine="720"/>
        <w:rPr>
          <w:color w:val="000000"/>
        </w:rPr>
      </w:pPr>
      <w:r w:rsidRPr="007528C6">
        <w:rPr>
          <w:i/>
          <w:iCs/>
          <w:color w:val="000000"/>
        </w:rPr>
        <w:t>Fishing Slot Limits</w:t>
      </w:r>
      <w:r>
        <w:rPr>
          <w:color w:val="000000"/>
        </w:rPr>
        <w:t xml:space="preserve">.  In 2006 an experimental fish slot limit was enacted on Long and Crooked Lakes.  In coordination with DNR Area Fisheries experts the determination was to implement these regulations on Large mouth Bass and Northern Pike.  A public meeting was held for local input and after very little opposition, the regulation went into effect. The initial sunset for these regulations was 2016.  The large Mouth Bass regulation has now been extended in to perpetuity. </w:t>
      </w: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r>
        <w:rPr>
          <w:color w:val="000000"/>
        </w:rPr>
        <w:t>The Bass slot limit was from 12-20 inches.  Bass caught in those ranges must be immediately returned to the water.  One Bass over 20 inches can be in possession.</w:t>
      </w: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r>
        <w:rPr>
          <w:color w:val="000000"/>
        </w:rPr>
        <w:t xml:space="preserve">The Northern Pike slot limit was from 24-36 inches.  Pike caught in those ranges had to be immediately returned to the water.  The Northern Pike slot limit was discontinued in 2010.  Minnesota Legislative action required the DNR to limit the number of lakes in the state under Northern Pike slot limits to 100 total lakes; there were at that time 125 lakes in the state under the Northern Pike slot limit.  DNR Fisheries removed our 2 lakes from the program to help them come into compliance with legislation.   </w:t>
      </w:r>
    </w:p>
    <w:p w:rsidR="00C27E2B" w:rsidRDefault="00C27E2B" w:rsidP="00D6286E">
      <w:pPr>
        <w:pStyle w:val="xmsonormal"/>
        <w:shd w:val="clear" w:color="auto" w:fill="FFFFFF"/>
        <w:spacing w:before="0" w:beforeAutospacing="0" w:after="0" w:afterAutospacing="0"/>
        <w:rPr>
          <w:color w:val="000000"/>
        </w:rPr>
      </w:pPr>
    </w:p>
    <w:p w:rsidR="00C27E2B" w:rsidRPr="00E10520" w:rsidRDefault="00C27E2B" w:rsidP="00D6286E">
      <w:pPr>
        <w:pStyle w:val="xmsonormal"/>
        <w:shd w:val="clear" w:color="auto" w:fill="FFFFFF"/>
        <w:spacing w:before="0" w:beforeAutospacing="0" w:after="0" w:afterAutospacing="0"/>
        <w:rPr>
          <w:color w:val="000000"/>
        </w:rPr>
      </w:pPr>
      <w:r>
        <w:object w:dxaOrig="5184" w:dyaOrig="7681">
          <v:shape id="_x0000_i1030" type="#_x0000_t75" style="width:259.5pt;height:384pt" o:ole="">
            <v:imagedata r:id="rId20" o:title=""/>
          </v:shape>
          <o:OLEObject Type="Embed" ProgID="MSPhotoEd.3" ShapeID="_x0000_i1030" DrawAspect="Content" ObjectID="_1566315034" r:id="rId21"/>
        </w:object>
      </w: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000000"/>
        </w:rPr>
      </w:pPr>
    </w:p>
    <w:p w:rsidR="00C27E2B" w:rsidRDefault="00C27E2B" w:rsidP="00D6286E">
      <w:pPr>
        <w:pStyle w:val="xmsonormal"/>
        <w:shd w:val="clear" w:color="auto" w:fill="FFFFFF"/>
        <w:spacing w:before="0" w:beforeAutospacing="0" w:after="0" w:afterAutospacing="0"/>
        <w:rPr>
          <w:color w:val="212121"/>
          <w:shd w:val="clear" w:color="auto" w:fill="FFFFFF"/>
        </w:rPr>
      </w:pPr>
      <w:r>
        <w:rPr>
          <w:color w:val="212121"/>
          <w:shd w:val="clear" w:color="auto" w:fill="FFFFFF"/>
        </w:rPr>
        <w:t>In 2015 a Large Mouth Bass sampling was conducted as planned by DNR Fisheries with the sunset of the Bass experimental regulation.  The Large Mouth Bass sampling had an average growth of 1.9 inches.  With this information, the Lake Association along with DNR Fisheries elected to continue in the slot program for Large Mouth Bass on a permanent basis.  The DNR held a public meeting and took public comments in written form along with phone conversations with concerned citizens; there was no opposition to the continuation.</w:t>
      </w: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Default="00C27E2B" w:rsidP="00D6286E">
      <w:pPr>
        <w:pStyle w:val="xmsonormal"/>
        <w:shd w:val="clear" w:color="auto" w:fill="FFFFFF"/>
        <w:spacing w:before="0" w:beforeAutospacing="0" w:after="0" w:afterAutospacing="0"/>
        <w:rPr>
          <w:color w:val="212121"/>
          <w:shd w:val="clear" w:color="auto" w:fill="FFFFFF"/>
        </w:rPr>
      </w:pPr>
      <w:r>
        <w:rPr>
          <w:color w:val="212121"/>
          <w:shd w:val="clear" w:color="auto" w:fill="FFFFFF"/>
        </w:rPr>
        <w:t xml:space="preserve">The following is a short synopsis from Area Fisheries Manager Joe Stewig:     </w:t>
      </w:r>
    </w:p>
    <w:p w:rsidR="00C27E2B" w:rsidRDefault="00C27E2B" w:rsidP="00D6286E">
      <w:pPr>
        <w:pStyle w:val="xmsonormal"/>
        <w:shd w:val="clear" w:color="auto" w:fill="FFFFFF"/>
        <w:spacing w:before="0" w:beforeAutospacing="0" w:after="0" w:afterAutospacing="0"/>
        <w:rPr>
          <w:color w:val="212121"/>
          <w:shd w:val="clear" w:color="auto" w:fill="FFFFFF"/>
        </w:rPr>
      </w:pPr>
    </w:p>
    <w:p w:rsidR="00C27E2B" w:rsidRPr="00131863" w:rsidRDefault="00C27E2B" w:rsidP="00131863">
      <w:pPr>
        <w:pStyle w:val="xmsonormal"/>
        <w:shd w:val="clear" w:color="auto" w:fill="FFFFFF"/>
        <w:spacing w:before="0" w:beforeAutospacing="0" w:after="0" w:afterAutospacing="0"/>
        <w:ind w:left="480"/>
        <w:rPr>
          <w:i/>
          <w:iCs/>
          <w:color w:val="212121"/>
        </w:rPr>
      </w:pPr>
      <w:r w:rsidRPr="00131863">
        <w:rPr>
          <w:i/>
          <w:iCs/>
          <w:color w:val="212121"/>
          <w:shd w:val="clear" w:color="auto" w:fill="FFFFFF"/>
        </w:rPr>
        <w:t>Here is a summary of the Long/Crooked lakes Largemouth Bass data from 2001 – 2015.  I have the lakes combined as well as separated individually.  The regulation appears to be having positive effect.  We are seeing an increase in the average size of fish sampled going from 9.2” in 2001 to 11.1” in 2015.  We are also seeing an increase in Proportional Stock Density (PSD; % of fish &gt;8” that are also over 12”)  as well as Relative Stock Density (RSD</w:t>
      </w:r>
      <w:r w:rsidRPr="00131863">
        <w:rPr>
          <w:i/>
          <w:iCs/>
          <w:color w:val="212121"/>
          <w:shd w:val="clear" w:color="auto" w:fill="FFFFFF"/>
          <w:vertAlign w:val="subscript"/>
        </w:rPr>
        <w:t>15</w:t>
      </w:r>
      <w:r w:rsidRPr="00131863">
        <w:rPr>
          <w:i/>
          <w:iCs/>
          <w:color w:val="212121"/>
          <w:shd w:val="clear" w:color="auto" w:fill="FFFFFF"/>
        </w:rPr>
        <w:t>; % of fish &gt;8” that are also over 15”).  For example, in 2001, 33% of the bass sampled that were longer than 8” were also longer than 12” and only 5% were over 15”.  In 2015, 40% were longer than 12” and 13% were longer than 15”.  For your reference, CPUE stands for catch per unit of effort which is referenced as # of fish/hour of electrofishing.  Generally speaking for a balanced bass population we would like to see PSD values between 40 – 70 and RSD</w:t>
      </w:r>
      <w:r w:rsidRPr="00131863">
        <w:rPr>
          <w:i/>
          <w:iCs/>
          <w:color w:val="212121"/>
          <w:shd w:val="clear" w:color="auto" w:fill="FFFFFF"/>
          <w:vertAlign w:val="subscript"/>
        </w:rPr>
        <w:t>15</w:t>
      </w:r>
      <w:r w:rsidRPr="00131863">
        <w:rPr>
          <w:rStyle w:val="apple-converted-space"/>
          <w:i/>
          <w:iCs/>
          <w:color w:val="212121"/>
          <w:shd w:val="clear" w:color="auto" w:fill="FFFFFF"/>
        </w:rPr>
        <w:t> </w:t>
      </w:r>
      <w:r w:rsidRPr="00131863">
        <w:rPr>
          <w:i/>
          <w:iCs/>
          <w:color w:val="212121"/>
          <w:shd w:val="clear" w:color="auto" w:fill="FFFFFF"/>
        </w:rPr>
        <w:t>values between 10 – 40.  So, we right where we need to be so far.</w:t>
      </w:r>
    </w:p>
    <w:p w:rsidR="00C27E2B" w:rsidRDefault="00C27E2B">
      <w:pPr>
        <w:rPr>
          <w:rFonts w:ascii="Times New Roman" w:hAnsi="Times New Roman" w:cs="Times New Roman"/>
        </w:rPr>
      </w:pPr>
    </w:p>
    <w:p w:rsidR="00C27E2B" w:rsidRDefault="00C27E2B">
      <w:pPr>
        <w:rPr>
          <w:rFonts w:ascii="Times New Roman" w:hAnsi="Times New Roman" w:cs="Times New Roman"/>
        </w:rPr>
      </w:pPr>
    </w:p>
    <w:p w:rsidR="00C27E2B" w:rsidRDefault="00C27E2B" w:rsidP="00025C96">
      <w:pPr>
        <w:tabs>
          <w:tab w:val="center" w:pos="5040"/>
        </w:tabs>
        <w:rPr>
          <w:rFonts w:ascii="Times New Roman" w:hAnsi="Times New Roman" w:cs="Times New Roman"/>
        </w:rPr>
      </w:pPr>
      <w:r>
        <w:rPr>
          <w:rFonts w:ascii="Times New Roman" w:hAnsi="Times New Roman" w:cs="Times New Roman"/>
        </w:rPr>
        <w:t xml:space="preserve">The DNR 2001 plan also notes the following limiting factors: </w:t>
      </w:r>
    </w:p>
    <w:p w:rsidR="00C27E2B" w:rsidRDefault="00C27E2B" w:rsidP="00026BFD">
      <w:pPr>
        <w:ind w:left="630"/>
        <w:rPr>
          <w:rFonts w:cs="Times New Roman"/>
        </w:rPr>
      </w:pPr>
    </w:p>
    <w:p w:rsidR="00C27E2B" w:rsidRDefault="00C27E2B" w:rsidP="00026BFD">
      <w:pPr>
        <w:ind w:left="630"/>
      </w:pPr>
      <w:r>
        <w:t>Crooked Lake is a river lake of Plum Creek.  Despite its connection to the Mississippi we have not observed the river fish to be part of the fish community at Long and Crooked Lakes.  There may be a barrier to fish migration.  Sunfish populations are abundant and slow growing.  Northern pike populations are high and yellow perch are scarce.</w:t>
      </w:r>
    </w:p>
    <w:p w:rsidR="00C27E2B" w:rsidRDefault="00C27E2B" w:rsidP="00026BFD">
      <w:pPr>
        <w:ind w:left="630"/>
        <w:rPr>
          <w:rFonts w:cs="Times New Roman"/>
        </w:rPr>
      </w:pPr>
    </w:p>
    <w:p w:rsidR="00C27E2B" w:rsidRDefault="00C27E2B" w:rsidP="00026BFD">
      <w:pPr>
        <w:ind w:left="630"/>
      </w:pPr>
      <w:r>
        <w:t>The lake has excellent water quality.  Citizen lake monitoring results for 2000 showed the mean secchi disk depth was 14.3 feet.  The results of water testing in 2001 showed total phosphorous, chlorophyll a, and secchi disc were 0.020 ppm, and 3.9 ppb, respectively.  Carlson’s trophic status indices for the three parameters were 47, 43, and 38, respectively.  The values indicate mesotrophic status.</w:t>
      </w:r>
    </w:p>
    <w:p w:rsidR="00C27E2B" w:rsidRDefault="00C27E2B">
      <w:pPr>
        <w:widowControl w:val="0"/>
        <w:autoSpaceDE w:val="0"/>
        <w:autoSpaceDN w:val="0"/>
        <w:adjustRightInd w:val="0"/>
        <w:rPr>
          <w:rFonts w:ascii="Times New Roman" w:hAnsi="Times New Roman" w:cs="Times New Roman"/>
        </w:rPr>
      </w:pPr>
    </w:p>
    <w:p w:rsidR="00C27E2B" w:rsidRDefault="00C27E2B">
      <w:pPr>
        <w:widowControl w:val="0"/>
        <w:autoSpaceDE w:val="0"/>
        <w:autoSpaceDN w:val="0"/>
        <w:adjustRightInd w:val="0"/>
        <w:rPr>
          <w:rFonts w:ascii="Times New Roman" w:hAnsi="Times New Roman" w:cs="Times New Roman"/>
        </w:rPr>
      </w:pPr>
    </w:p>
    <w:p w:rsidR="00C27E2B" w:rsidRDefault="00C27E2B">
      <w:pPr>
        <w:widowControl w:val="0"/>
        <w:autoSpaceDE w:val="0"/>
        <w:autoSpaceDN w:val="0"/>
        <w:adjustRightInd w:val="0"/>
        <w:rPr>
          <w:rFonts w:ascii="Times New Roman" w:hAnsi="Times New Roman" w:cs="Times New Roman"/>
        </w:rPr>
      </w:pPr>
      <w:r>
        <w:rPr>
          <w:rFonts w:ascii="Times New Roman" w:hAnsi="Times New Roman" w:cs="Times New Roman"/>
        </w:rPr>
        <w:t xml:space="preserve">The entire DNR Fisheries Management Plan for Long and Crooked Lakes is included as </w:t>
      </w:r>
      <w:r w:rsidRPr="003D6F79">
        <w:rPr>
          <w:rFonts w:ascii="Times New Roman" w:hAnsi="Times New Roman" w:cs="Times New Roman"/>
        </w:rPr>
        <w:t>Appendix I</w:t>
      </w:r>
      <w:r>
        <w:rPr>
          <w:rFonts w:ascii="Times New Roman" w:hAnsi="Times New Roman" w:cs="Times New Roman"/>
        </w:rPr>
        <w:t>V of this Lake Management Plan.</w:t>
      </w:r>
    </w:p>
    <w:p w:rsidR="00C27E2B" w:rsidRDefault="00C27E2B">
      <w:pPr>
        <w:rPr>
          <w:rFonts w:ascii="Times New Roman" w:hAnsi="Times New Roman" w:cs="Times New Roman"/>
        </w:rPr>
      </w:pPr>
    </w:p>
    <w:p w:rsidR="00C27E2B" w:rsidRDefault="00C27E2B">
      <w:pPr>
        <w:jc w:val="both"/>
        <w:rPr>
          <w:rFonts w:ascii="Times New Roman" w:hAnsi="Times New Roman" w:cs="Times New Roman"/>
          <w:b/>
          <w:bCs/>
        </w:rPr>
      </w:pPr>
      <w:r>
        <w:rPr>
          <w:rFonts w:ascii="Times New Roman" w:hAnsi="Times New Roman" w:cs="Times New Roman"/>
          <w:b/>
          <w:bCs/>
        </w:rPr>
        <w:br w:type="page"/>
        <w:t>Aquatic Vegetation</w:t>
      </w:r>
    </w:p>
    <w:p w:rsidR="00C27E2B" w:rsidRDefault="00C27E2B">
      <w:pPr>
        <w:jc w:val="both"/>
        <w:rPr>
          <w:rFonts w:ascii="Times New Roman" w:hAnsi="Times New Roman" w:cs="Times New Roman"/>
          <w:b/>
          <w:bCs/>
        </w:rPr>
      </w:pPr>
    </w:p>
    <w:p w:rsidR="00C27E2B" w:rsidRDefault="00C27E2B">
      <w:pPr>
        <w:rPr>
          <w:rFonts w:ascii="Times New Roman" w:hAnsi="Times New Roman" w:cs="Times New Roman"/>
        </w:rPr>
      </w:pPr>
      <w:r>
        <w:rPr>
          <w:rFonts w:ascii="Times New Roman" w:hAnsi="Times New Roman" w:cs="Times New Roman"/>
        </w:rPr>
        <w:t xml:space="preserve">Some vegetation is beneficial (wildlife or fish habitat, vegetative buffer zones, native species) and some is a nuisance (impediments to recreation) or exotic/invasive (biological “threats” such as Eurasian milfoil, purple loosestrife, curlyleaf pondweed).  It is also important to remember that control of the nuisance kind of vegetation may have adverse impacts on the fishery/wildlife end of things; it is very hard to please everyone.  By Minnesota Rule, aesthetics </w:t>
      </w:r>
      <w:r>
        <w:rPr>
          <w:rFonts w:ascii="Times New Roman" w:hAnsi="Times New Roman" w:cs="Times New Roman"/>
          <w:b/>
          <w:bCs/>
          <w:i/>
          <w:iCs/>
        </w:rPr>
        <w:t>are not</w:t>
      </w:r>
      <w:r>
        <w:rPr>
          <w:rFonts w:ascii="Times New Roman" w:hAnsi="Times New Roman" w:cs="Times New Roman"/>
        </w:rPr>
        <w:t xml:space="preserve"> part of the definition of nuisances.  Recreational impairment is the standard used to define nuisance conditions related to aquatic plants.</w:t>
      </w:r>
    </w:p>
    <w:p w:rsidR="00C27E2B" w:rsidRDefault="00C27E2B">
      <w:pPr>
        <w:jc w:val="both"/>
        <w:rPr>
          <w:rFonts w:ascii="Times New Roman" w:hAnsi="Times New Roman" w:cs="Times New Roman"/>
          <w:color w:val="FF0000"/>
        </w:rPr>
      </w:pPr>
    </w:p>
    <w:p w:rsidR="00C27E2B" w:rsidRDefault="00C27E2B" w:rsidP="005970DB">
      <w:r>
        <w:t xml:space="preserve">In 2001 the DNR Fisheries Division surveys both submerged vegetation (Appendix V) and emergent and floating-leaf vegetation (Appendix VI) for both lakes.  </w:t>
      </w:r>
    </w:p>
    <w:p w:rsidR="00C27E2B" w:rsidRDefault="00C27E2B" w:rsidP="005970DB">
      <w:pPr>
        <w:rPr>
          <w:rFonts w:cs="Times New Roman"/>
        </w:rPr>
      </w:pPr>
    </w:p>
    <w:p w:rsidR="00C27E2B" w:rsidRDefault="00C27E2B" w:rsidP="005970DB">
      <w:r>
        <w:t xml:space="preserve">Submerged vegetation includes chara, bushy pondweed, common bladderwort, flatstem pondweed, Illinois pondweed, coontail, and wild celery.  </w:t>
      </w:r>
    </w:p>
    <w:p w:rsidR="00C27E2B" w:rsidRDefault="00C27E2B" w:rsidP="005970DB">
      <w:pPr>
        <w:rPr>
          <w:rFonts w:cs="Times New Roman"/>
        </w:rPr>
      </w:pPr>
    </w:p>
    <w:p w:rsidR="00C27E2B" w:rsidRDefault="00C27E2B" w:rsidP="005970DB">
      <w:r>
        <w:t>Emergent and Floatingleaf vegetation includes bulrush, cattail, wild rice, and yellow waterlily.</w:t>
      </w:r>
    </w:p>
    <w:p w:rsidR="00C27E2B" w:rsidRDefault="00C27E2B" w:rsidP="00F5044A">
      <w:pPr>
        <w:jc w:val="both"/>
        <w:rPr>
          <w:rFonts w:ascii="Times New Roman" w:hAnsi="Times New Roman" w:cs="Times New Roman"/>
          <w:color w:val="FF0000"/>
        </w:rPr>
      </w:pPr>
    </w:p>
    <w:p w:rsidR="00C27E2B" w:rsidRPr="00B32529" w:rsidRDefault="00C27E2B">
      <w:pPr>
        <w:rPr>
          <w:rFonts w:ascii="Times New Roman" w:hAnsi="Times New Roman" w:cs="Times New Roman"/>
        </w:rPr>
      </w:pPr>
      <w:r w:rsidRPr="00B32529">
        <w:rPr>
          <w:rFonts w:ascii="Times New Roman" w:hAnsi="Times New Roman" w:cs="Times New Roman"/>
        </w:rPr>
        <w:t>Currently, invasive species are not a problem on Long &amp; Crooked Lakes and the goal is to proactively protect the lakes. LCLA has applied for a grant with the MDNR for two additional “aquatic hitchhiker” signs at the public access.</w:t>
      </w:r>
    </w:p>
    <w:p w:rsidR="00C27E2B" w:rsidRPr="00B32529" w:rsidRDefault="00C27E2B">
      <w:pPr>
        <w:rPr>
          <w:rFonts w:ascii="Times New Roman" w:hAnsi="Times New Roman" w:cs="Times New Roman"/>
        </w:rPr>
      </w:pPr>
    </w:p>
    <w:p w:rsidR="00C27E2B" w:rsidRDefault="00C27E2B">
      <w:pPr>
        <w:rPr>
          <w:rFonts w:ascii="Times New Roman" w:hAnsi="Times New Roman" w:cs="Times New Roman"/>
        </w:rPr>
      </w:pPr>
      <w:r w:rsidRPr="00B32529">
        <w:rPr>
          <w:rFonts w:ascii="Times New Roman" w:hAnsi="Times New Roman" w:cs="Times New Roman"/>
        </w:rPr>
        <w:t>LCLA has identified significant human resources. Some monitor aquatic vegetation and others are available to help with establishing shore land buffers.</w:t>
      </w:r>
    </w:p>
    <w:p w:rsidR="00C27E2B" w:rsidRDefault="00C27E2B">
      <w:pPr>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w:t>
      </w:r>
      <w:r>
        <w:rPr>
          <w:rFonts w:ascii="Times New Roman" w:hAnsi="Times New Roman" w:cs="Times New Roman"/>
        </w:rPr>
        <w:br w:type="page"/>
      </w:r>
    </w:p>
    <w:p w:rsidR="00C27E2B" w:rsidRDefault="00C27E2B">
      <w:pPr>
        <w:rPr>
          <w:rFonts w:ascii="Times New Roman" w:hAnsi="Times New Roman" w:cs="Times New Roman"/>
          <w:b/>
          <w:bCs/>
        </w:rPr>
      </w:pPr>
      <w:r>
        <w:rPr>
          <w:rFonts w:ascii="Times New Roman" w:hAnsi="Times New Roman" w:cs="Times New Roman"/>
          <w:b/>
          <w:bCs/>
        </w:rPr>
        <w:t>Wildlife</w:t>
      </w:r>
    </w:p>
    <w:p w:rsidR="00C27E2B" w:rsidRDefault="00C27E2B">
      <w:pPr>
        <w:rPr>
          <w:rFonts w:ascii="Times New Roman" w:hAnsi="Times New Roman" w:cs="Times New Roman"/>
          <w:b/>
          <w:bCs/>
        </w:rPr>
      </w:pPr>
    </w:p>
    <w:p w:rsidR="00C27E2B" w:rsidRDefault="00C27E2B">
      <w:pPr>
        <w:rPr>
          <w:rFonts w:ascii="Times New Roman" w:hAnsi="Times New Roman" w:cs="Times New Roman"/>
        </w:rPr>
      </w:pPr>
      <w:r>
        <w:rPr>
          <w:rFonts w:ascii="Times New Roman" w:hAnsi="Times New Roman" w:cs="Times New Roman"/>
        </w:rPr>
        <w:t xml:space="preserve">The “Blue Book,” </w:t>
      </w:r>
      <w:r>
        <w:rPr>
          <w:rFonts w:ascii="Times New Roman" w:hAnsi="Times New Roman" w:cs="Times New Roman"/>
          <w:i/>
          <w:iCs/>
        </w:rPr>
        <w:t>Developing a Lake Management Plan</w:t>
      </w:r>
      <w:r>
        <w:rPr>
          <w:rFonts w:ascii="Times New Roman" w:hAnsi="Times New Roman" w:cs="Times New Roman"/>
        </w:rPr>
        <w:t xml:space="preserve"> notes that:</w:t>
      </w:r>
    </w:p>
    <w:p w:rsidR="00C27E2B" w:rsidRDefault="00C27E2B">
      <w:pPr>
        <w:rPr>
          <w:rFonts w:ascii="Times New Roman" w:hAnsi="Times New Roman" w:cs="Times New Roman"/>
        </w:rPr>
      </w:pPr>
    </w:p>
    <w:p w:rsidR="00C27E2B" w:rsidRDefault="00C27E2B">
      <w:pPr>
        <w:ind w:left="450"/>
        <w:rPr>
          <w:rFonts w:ascii="Times New Roman" w:hAnsi="Times New Roman" w:cs="Times New Roman"/>
        </w:rPr>
      </w:pPr>
      <w:r>
        <w:rPr>
          <w:rFonts w:ascii="Times New Roman" w:hAnsi="Times New Roman" w:cs="Times New Roman"/>
        </w:rPr>
        <w:t>“Minnesota’s lakes are home to many species of wildlife.  From our famous loons and bald eagles to muskrats, otters, and frogs, wildlife is an important part of our relationship with lakes.  In fact, Minnesota’s abundant wildlife can be attributed largely to our wealth of surface water.  From small marshes to large lakes, these waters are essential to the survival of wildlife.</w:t>
      </w:r>
    </w:p>
    <w:p w:rsidR="00C27E2B" w:rsidRDefault="00C27E2B">
      <w:pPr>
        <w:ind w:left="450"/>
        <w:rPr>
          <w:rFonts w:ascii="Times New Roman" w:hAnsi="Times New Roman" w:cs="Times New Roman"/>
        </w:rPr>
      </w:pPr>
    </w:p>
    <w:p w:rsidR="00C27E2B" w:rsidRDefault="00C27E2B">
      <w:pPr>
        <w:ind w:left="450"/>
        <w:rPr>
          <w:rFonts w:ascii="Times New Roman" w:hAnsi="Times New Roman" w:cs="Times New Roman"/>
        </w:rPr>
      </w:pPr>
      <w:r>
        <w:rPr>
          <w:rFonts w:ascii="Times New Roman" w:hAnsi="Times New Roman" w:cs="Times New Roman"/>
        </w:rPr>
        <w:t>The most important wildlife habitat begins at the shoreline.  The more natural the shoreline, with trees, shrubs and herbaceous vegetation, the more likely that wildlife will be there.  Just as important is the shallow water zone close to shore.  Cattail, bulrush, and wild rice along the shoreline provide both feeding and nesting areas for wildlife.  Loons, black terns and red-necked grebes are important Minnesota birds that are particularly affected by destruction of this vegetation.  Underwater vegetation is also important to wildlife for many portions of their life cycle, including breeding and rearing of their young.</w:t>
      </w:r>
    </w:p>
    <w:p w:rsidR="00C27E2B" w:rsidRDefault="00C27E2B">
      <w:pPr>
        <w:rPr>
          <w:rFonts w:ascii="Times New Roman" w:hAnsi="Times New Roman" w:cs="Times New Roman"/>
        </w:rPr>
      </w:pPr>
    </w:p>
    <w:p w:rsidR="00C27E2B" w:rsidRPr="00291EC2" w:rsidRDefault="00C27E2B" w:rsidP="00A046AA">
      <w:pPr>
        <w:ind w:right="-1080"/>
        <w:rPr>
          <w:rFonts w:ascii="Times New Roman" w:hAnsi="Times New Roman" w:cs="Times New Roman"/>
          <w:snapToGrid w:val="0"/>
        </w:rPr>
      </w:pPr>
      <w:r>
        <w:rPr>
          <w:rFonts w:ascii="Times New Roman" w:hAnsi="Times New Roman" w:cs="Times New Roman"/>
        </w:rPr>
        <w:t xml:space="preserve">The primary agency charged with the management of Minnesota’s wildlife is the Department of Natural Resources, Division of Fish and Wildlife, Wildlife Section.  For Long and Crooked Lakes, the DNR Area Wildlife Manager is </w:t>
      </w:r>
      <w:r w:rsidRPr="00291EC2">
        <w:rPr>
          <w:rFonts w:ascii="Times New Roman" w:hAnsi="Times New Roman" w:cs="Times New Roman"/>
        </w:rPr>
        <w:t xml:space="preserve">Fred Bengtson, Assistant Wildlife Manager, St. Cloud, Phone:  320-255-4279, e-mail:  </w:t>
      </w:r>
      <w:hyperlink r:id="rId22" w:history="1">
        <w:r w:rsidRPr="00520F58">
          <w:rPr>
            <w:rStyle w:val="Hyperlink"/>
            <w:rFonts w:ascii="Times New Roman" w:hAnsi="Times New Roman" w:cs="Times New Roman"/>
          </w:rPr>
          <w:t>fred.bengtson@state.mn.us</w:t>
        </w:r>
      </w:hyperlink>
    </w:p>
    <w:p w:rsidR="00C27E2B" w:rsidRDefault="00C27E2B" w:rsidP="00A046AA">
      <w:pPr>
        <w:rPr>
          <w:rFonts w:ascii="Times New Roman" w:hAnsi="Times New Roman" w:cs="Times New Roman"/>
          <w:color w:val="FF0000"/>
        </w:rPr>
      </w:pPr>
    </w:p>
    <w:p w:rsidR="00C27E2B" w:rsidRDefault="00C27E2B">
      <w:pPr>
        <w:rPr>
          <w:rFonts w:ascii="Times New Roman" w:hAnsi="Times New Roman" w:cs="Times New Roman"/>
        </w:rPr>
      </w:pPr>
      <w:r>
        <w:rPr>
          <w:rFonts w:ascii="Times New Roman" w:hAnsi="Times New Roman" w:cs="Times New Roman"/>
        </w:rPr>
        <w:t>The Minnesota County Biological Survey has completed the survey for Stearns County.  Long Lake is shown with the symbol indicating that a federally or state listed animal has been identified within its watershed.</w:t>
      </w:r>
    </w:p>
    <w:p w:rsidR="00C27E2B" w:rsidRDefault="00C27E2B">
      <w:pPr>
        <w:rPr>
          <w:rFonts w:ascii="Times New Roman" w:hAnsi="Times New Roman" w:cs="Times New Roman"/>
        </w:rPr>
      </w:pPr>
    </w:p>
    <w:p w:rsidR="00C27E2B" w:rsidRDefault="00C27E2B">
      <w:pPr>
        <w:rPr>
          <w:rFonts w:ascii="Times New Roman" w:hAnsi="Times New Roman" w:cs="Times New Roman"/>
        </w:rPr>
      </w:pPr>
      <w:r w:rsidRPr="00E144F0">
        <w:rPr>
          <w:rFonts w:ascii="Times New Roman" w:hAnsi="Times New Roman" w:cs="Times New Roman"/>
        </w:rPr>
        <w:t>Beaver routinely build a dam at the Plum Creek outflow on Long Lake. This can cause the water level to rise well above OHW. Additionally, the beavers down many trees along the shoreline which reduces the beneficial effects of shoreline vegetation. In the past, Beaver control has been accomplished by contacting the DNR to have them trapped, which often takes considerable time.</w:t>
      </w:r>
      <w:r>
        <w:rPr>
          <w:rFonts w:ascii="Times New Roman" w:hAnsi="Times New Roman" w:cs="Times New Roman"/>
        </w:rPr>
        <w:t xml:space="preserve">  The area DNR field officer is generally no longer willing to take on this added responsibility as beaver population in the area has increased dramatically.  </w:t>
      </w:r>
      <w:r w:rsidRPr="00E144F0">
        <w:rPr>
          <w:rFonts w:ascii="Times New Roman" w:hAnsi="Times New Roman" w:cs="Times New Roman"/>
        </w:rPr>
        <w:t xml:space="preserve">A more proactive solution </w:t>
      </w:r>
      <w:r>
        <w:rPr>
          <w:rFonts w:ascii="Times New Roman" w:hAnsi="Times New Roman" w:cs="Times New Roman"/>
        </w:rPr>
        <w:t>was developed by</w:t>
      </w:r>
      <w:r w:rsidRPr="00E144F0">
        <w:rPr>
          <w:rFonts w:ascii="Times New Roman" w:hAnsi="Times New Roman" w:cs="Times New Roman"/>
        </w:rPr>
        <w:t xml:space="preserve"> the LCLA </w:t>
      </w:r>
      <w:r>
        <w:rPr>
          <w:rFonts w:ascii="Times New Roman" w:hAnsi="Times New Roman" w:cs="Times New Roman"/>
        </w:rPr>
        <w:t xml:space="preserve">to </w:t>
      </w:r>
      <w:r w:rsidRPr="00E144F0">
        <w:rPr>
          <w:rFonts w:ascii="Times New Roman" w:hAnsi="Times New Roman" w:cs="Times New Roman"/>
        </w:rPr>
        <w:t xml:space="preserve">contract </w:t>
      </w:r>
      <w:r>
        <w:rPr>
          <w:rFonts w:ascii="Times New Roman" w:hAnsi="Times New Roman" w:cs="Times New Roman"/>
        </w:rPr>
        <w:t xml:space="preserve">a local </w:t>
      </w:r>
      <w:r w:rsidRPr="00E144F0">
        <w:rPr>
          <w:rFonts w:ascii="Times New Roman" w:hAnsi="Times New Roman" w:cs="Times New Roman"/>
        </w:rPr>
        <w:t xml:space="preserve">trapper and assist in obtaining a special permit </w:t>
      </w:r>
      <w:r>
        <w:rPr>
          <w:rFonts w:ascii="Times New Roman" w:hAnsi="Times New Roman" w:cs="Times New Roman"/>
        </w:rPr>
        <w:t xml:space="preserve">when required </w:t>
      </w:r>
      <w:r w:rsidRPr="00E144F0">
        <w:rPr>
          <w:rFonts w:ascii="Times New Roman" w:hAnsi="Times New Roman" w:cs="Times New Roman"/>
        </w:rPr>
        <w:t>to trap year-round</w:t>
      </w:r>
      <w:r>
        <w:rPr>
          <w:rFonts w:ascii="Times New Roman" w:hAnsi="Times New Roman" w:cs="Times New Roman"/>
        </w:rPr>
        <w:t xml:space="preserve"> as needed</w:t>
      </w:r>
      <w:r w:rsidRPr="00E144F0">
        <w:rPr>
          <w:rFonts w:ascii="Times New Roman" w:hAnsi="Times New Roman" w:cs="Times New Roman"/>
        </w:rPr>
        <w:t xml:space="preserve">. </w:t>
      </w:r>
      <w:r>
        <w:rPr>
          <w:rFonts w:ascii="Times New Roman" w:hAnsi="Times New Roman" w:cs="Times New Roman"/>
        </w:rPr>
        <w:t>Muskrat populations have been robust as well and do damage to shorelines by burrowing into the side banks in many areas.  Long and Crooked Lakes are public waterways and trappers are free to trap during season.  There are times when fur prices are so low that trapping is not profitable for area trappers.  During these low fur price and/or low trapper interest periods f</w:t>
      </w:r>
      <w:r w:rsidRPr="00E144F0">
        <w:rPr>
          <w:rFonts w:ascii="Times New Roman" w:hAnsi="Times New Roman" w:cs="Times New Roman"/>
        </w:rPr>
        <w:t xml:space="preserve">unding </w:t>
      </w:r>
      <w:r>
        <w:rPr>
          <w:rFonts w:ascii="Times New Roman" w:hAnsi="Times New Roman" w:cs="Times New Roman"/>
        </w:rPr>
        <w:t>may</w:t>
      </w:r>
      <w:r w:rsidRPr="00E144F0">
        <w:rPr>
          <w:rFonts w:ascii="Times New Roman" w:hAnsi="Times New Roman" w:cs="Times New Roman"/>
        </w:rPr>
        <w:t xml:space="preserve"> be by the LCLA</w:t>
      </w:r>
      <w:r>
        <w:rPr>
          <w:rFonts w:ascii="Times New Roman" w:hAnsi="Times New Roman" w:cs="Times New Roman"/>
        </w:rPr>
        <w:t>, individual trappers as approved by the BOD</w:t>
      </w:r>
      <w:r w:rsidRPr="00E144F0">
        <w:rPr>
          <w:rFonts w:ascii="Times New Roman" w:hAnsi="Times New Roman" w:cs="Times New Roman"/>
        </w:rPr>
        <w:t>.</w:t>
      </w:r>
    </w:p>
    <w:p w:rsidR="00C27E2B" w:rsidRDefault="00C27E2B">
      <w:pPr>
        <w:rPr>
          <w:rFonts w:ascii="Times New Roman" w:hAnsi="Times New Roman" w:cs="Times New Roman"/>
          <w:color w:val="FF0000"/>
        </w:rPr>
      </w:pPr>
    </w:p>
    <w:p w:rsidR="00C27E2B" w:rsidRDefault="00C27E2B">
      <w:pPr>
        <w:rPr>
          <w:rFonts w:ascii="Times New Roman" w:hAnsi="Times New Roman" w:cs="Times New Roman"/>
        </w:rPr>
      </w:pPr>
    </w:p>
    <w:p w:rsidR="00C27E2B" w:rsidRDefault="00C27E2B">
      <w:pPr>
        <w:rPr>
          <w:rFonts w:ascii="Times New Roman" w:hAnsi="Times New Roman" w:cs="Times New Roman"/>
        </w:rPr>
      </w:pPr>
    </w:p>
    <w:p w:rsidR="00C27E2B" w:rsidRDefault="00C27E2B" w:rsidP="008C05FC">
      <w:pPr>
        <w:rPr>
          <w:rFonts w:ascii="Times New Roman" w:hAnsi="Times New Roman" w:cs="Times New Roman"/>
          <w:b/>
          <w:bCs/>
        </w:rPr>
      </w:pPr>
      <w:r>
        <w:rPr>
          <w:rFonts w:ascii="Times New Roman" w:hAnsi="Times New Roman" w:cs="Times New Roman"/>
          <w:b/>
          <w:bCs/>
        </w:rPr>
        <w:br w:type="page"/>
        <w:t>Exotic Invasive Species</w:t>
      </w:r>
    </w:p>
    <w:p w:rsidR="00C27E2B" w:rsidRDefault="00C27E2B" w:rsidP="008C05FC">
      <w:pPr>
        <w:rPr>
          <w:rFonts w:ascii="Times New Roman" w:hAnsi="Times New Roman" w:cs="Times New Roman"/>
          <w:b/>
          <w:bCs/>
        </w:rPr>
      </w:pPr>
    </w:p>
    <w:p w:rsidR="00C27E2B" w:rsidRPr="000E6DC7" w:rsidRDefault="00C27E2B" w:rsidP="000E6DC7">
      <w:pPr>
        <w:pStyle w:val="Header"/>
        <w:tabs>
          <w:tab w:val="left" w:pos="720"/>
        </w:tabs>
        <w:rPr>
          <w:rFonts w:ascii="Times New Roman" w:hAnsi="Times New Roman" w:cs="Times New Roman"/>
          <w:i/>
          <w:iCs/>
        </w:rPr>
      </w:pPr>
      <w:r>
        <w:rPr>
          <w:rFonts w:ascii="Times New Roman" w:hAnsi="Times New Roman" w:cs="Times New Roman"/>
          <w:i/>
          <w:iCs/>
        </w:rPr>
        <w:tab/>
      </w:r>
      <w:r w:rsidRPr="000E6DC7">
        <w:rPr>
          <w:rFonts w:ascii="Times New Roman" w:hAnsi="Times New Roman" w:cs="Times New Roman"/>
          <w:i/>
          <w:iCs/>
        </w:rPr>
        <w:t>LCLA Rapid Response Plan</w:t>
      </w:r>
      <w:r>
        <w:rPr>
          <w:rFonts w:ascii="Times New Roman" w:hAnsi="Times New Roman" w:cs="Times New Roman"/>
          <w:i/>
          <w:iCs/>
        </w:rPr>
        <w:t>.</w:t>
      </w:r>
    </w:p>
    <w:p w:rsidR="00C27E2B" w:rsidRPr="000E6DC7" w:rsidRDefault="00C27E2B" w:rsidP="000E6DC7">
      <w:pPr>
        <w:pStyle w:val="Header"/>
        <w:tabs>
          <w:tab w:val="left" w:pos="720"/>
        </w:tabs>
        <w:rPr>
          <w:rFonts w:ascii="Times New Roman" w:hAnsi="Times New Roman" w:cs="Times New Roman"/>
        </w:rPr>
      </w:pPr>
    </w:p>
    <w:p w:rsidR="00C27E2B" w:rsidRPr="000E6DC7" w:rsidRDefault="00C27E2B" w:rsidP="000E6DC7">
      <w:pPr>
        <w:pStyle w:val="Header"/>
        <w:tabs>
          <w:tab w:val="left" w:pos="720"/>
        </w:tabs>
        <w:rPr>
          <w:rFonts w:ascii="Times New Roman" w:hAnsi="Times New Roman" w:cs="Times New Roman"/>
        </w:rPr>
      </w:pPr>
      <w:r w:rsidRPr="000E6DC7">
        <w:rPr>
          <w:rFonts w:ascii="Times New Roman" w:hAnsi="Times New Roman" w:cs="Times New Roman"/>
        </w:rPr>
        <w:t xml:space="preserve">Invasive species are species that are not native to a location (typically a watershed or larger) </w:t>
      </w:r>
      <w:r w:rsidRPr="000E6DC7">
        <w:rPr>
          <w:rStyle w:val="Emphasis"/>
          <w:rFonts w:ascii="Times New Roman" w:hAnsi="Times New Roman" w:cs="Times New Roman"/>
        </w:rPr>
        <w:t>and</w:t>
      </w:r>
      <w:r w:rsidRPr="000E6DC7">
        <w:rPr>
          <w:rFonts w:ascii="Times New Roman" w:hAnsi="Times New Roman" w:cs="Times New Roman"/>
          <w:i/>
          <w:iCs/>
        </w:rPr>
        <w:t xml:space="preserve"> </w:t>
      </w:r>
      <w:r w:rsidRPr="000E6DC7">
        <w:rPr>
          <w:rFonts w:ascii="Times New Roman" w:hAnsi="Times New Roman" w:cs="Times New Roman"/>
        </w:rPr>
        <w:t>cause economic or environmental harm or harm to human health.  Those invasive species that are associated with water (such as living in water or wet habitats) are referred to as aquatic invasive species (AIS).  AIS include animals, plants, and pathogens that are a particularly challenging kind of biological pollutant because they typically have few natural controls and can reproduce and spread rapidly.  Hope is simply not a game plan in dealing with them.  Stearns County tells us the best defense against the destruction AIS cause is a strong prevention offense, that is, keep them from ever entering a water body.  If this fails, however, and an AIS introduction has been detected, a well-prepared AIS rapid response plan is the next best strategy for possibly thwarting establishment of AIS.</w:t>
      </w:r>
    </w:p>
    <w:p w:rsidR="00C27E2B" w:rsidRPr="000E6DC7" w:rsidRDefault="00C27E2B" w:rsidP="000E6DC7">
      <w:pPr>
        <w:contextualSpacing/>
        <w:rPr>
          <w:rFonts w:ascii="Times New Roman" w:hAnsi="Times New Roman" w:cs="Times New Roman"/>
        </w:rPr>
      </w:pPr>
    </w:p>
    <w:p w:rsidR="00C27E2B" w:rsidRPr="000E6DC7" w:rsidRDefault="00C27E2B" w:rsidP="000E6DC7">
      <w:pPr>
        <w:contextualSpacing/>
        <w:rPr>
          <w:rFonts w:ascii="Times New Roman" w:hAnsi="Times New Roman" w:cs="Times New Roman"/>
        </w:rPr>
      </w:pPr>
      <w:r w:rsidRPr="000E6DC7">
        <w:rPr>
          <w:rFonts w:ascii="Times New Roman" w:hAnsi="Times New Roman" w:cs="Times New Roman"/>
        </w:rPr>
        <w:t>Stearns County also tells us a</w:t>
      </w:r>
      <w:bookmarkStart w:id="2" w:name="_GoBack"/>
      <w:bookmarkEnd w:id="2"/>
      <w:r w:rsidRPr="000E6DC7">
        <w:rPr>
          <w:rFonts w:ascii="Times New Roman" w:hAnsi="Times New Roman" w:cs="Times New Roman"/>
        </w:rPr>
        <w:t xml:space="preserve"> meaningful, effective AIS rapid response plan is not a casual undertaking, but rather a serious, intentional, intensive, resource-dependent endeavor – one that can make a significant difference in reducing the negative ecological, societal, and economic impacts of AIS.  However, we emphasize at the outset that there are few case studies where AIS early detection/rapid response plans have been effective.  The likelihood of executing a successful rapid response plan correlates directly with how well-informed and committed stakeholders are and what resources they have at their disposal – many stars must be aligned.  That is why </w:t>
      </w:r>
      <w:r w:rsidRPr="000E6DC7">
        <w:rPr>
          <w:rFonts w:ascii="Times New Roman" w:hAnsi="Times New Roman" w:cs="Times New Roman"/>
          <w:u w:val="single"/>
        </w:rPr>
        <w:t>prevention efforts are of the highest priority in an overall AIS program</w:t>
      </w:r>
      <w:r w:rsidRPr="000E6DC7">
        <w:rPr>
          <w:rFonts w:ascii="Times New Roman" w:hAnsi="Times New Roman" w:cs="Times New Roman"/>
        </w:rPr>
        <w:t>.</w:t>
      </w:r>
    </w:p>
    <w:p w:rsidR="00C27E2B" w:rsidRPr="000E6DC7" w:rsidRDefault="00C27E2B" w:rsidP="000E6DC7">
      <w:pPr>
        <w:contextualSpacing/>
        <w:rPr>
          <w:rFonts w:ascii="Times New Roman" w:hAnsi="Times New Roman" w:cs="Times New Roman"/>
        </w:rPr>
      </w:pPr>
    </w:p>
    <w:p w:rsidR="00C27E2B" w:rsidRPr="000E6DC7" w:rsidRDefault="00C27E2B" w:rsidP="000E6DC7">
      <w:pPr>
        <w:pStyle w:val="Header"/>
        <w:tabs>
          <w:tab w:val="left" w:pos="720"/>
        </w:tabs>
        <w:rPr>
          <w:rFonts w:ascii="Times New Roman" w:hAnsi="Times New Roman" w:cs="Times New Roman"/>
        </w:rPr>
      </w:pPr>
      <w:r w:rsidRPr="000E6DC7">
        <w:rPr>
          <w:rFonts w:ascii="Times New Roman" w:hAnsi="Times New Roman" w:cs="Times New Roman"/>
        </w:rPr>
        <w:t>This LLCL Rapid Response Plan is prepared with and follows the Stearns County Rapid Response Plan for AIS, date August 24, 2015.</w:t>
      </w:r>
    </w:p>
    <w:p w:rsidR="00C27E2B" w:rsidRDefault="00C27E2B" w:rsidP="008C05FC">
      <w:pPr>
        <w:rPr>
          <w:rFonts w:ascii="Times New Roman" w:hAnsi="Times New Roman" w:cs="Times New Roman"/>
          <w:b/>
          <w:bCs/>
        </w:rPr>
      </w:pPr>
    </w:p>
    <w:p w:rsidR="00C27E2B" w:rsidRPr="009A54D0" w:rsidRDefault="00C27E2B" w:rsidP="009A54D0">
      <w:pPr>
        <w:rPr>
          <w:rFonts w:ascii="Times New Roman" w:hAnsi="Times New Roman" w:cs="Times New Roman"/>
          <w:color w:val="FF0000"/>
        </w:rPr>
      </w:pPr>
    </w:p>
    <w:p w:rsidR="00C27E2B" w:rsidRDefault="00C27E2B" w:rsidP="00B15028">
      <w:pPr>
        <w:rPr>
          <w:rFonts w:ascii="Times New Roman" w:hAnsi="Times New Roman" w:cs="Times New Roman"/>
        </w:rPr>
      </w:pPr>
      <w:bookmarkStart w:id="3" w:name="OLE_LINK1"/>
      <w:bookmarkStart w:id="4" w:name="OLE_LINK2"/>
      <w:r>
        <w:rPr>
          <w:rFonts w:ascii="Times New Roman" w:hAnsi="Times New Roman" w:cs="Times New Roman"/>
        </w:rPr>
        <w:t>Nathan Olson is now the DNR’s Invasive Species Specialist, 1509 1st Avenue North</w:t>
      </w:r>
    </w:p>
    <w:p w:rsidR="00C27E2B" w:rsidRDefault="00C27E2B" w:rsidP="00637DB8">
      <w:pPr>
        <w:rPr>
          <w:rFonts w:ascii="Times New Roman" w:hAnsi="Times New Roman" w:cs="Times New Roman"/>
        </w:rPr>
      </w:pPr>
      <w:r>
        <w:rPr>
          <w:rFonts w:ascii="Times New Roman" w:hAnsi="Times New Roman" w:cs="Times New Roman"/>
        </w:rPr>
        <w:t xml:space="preserve">Fergus Falls, MN 56537, 218-739-7576 x259 phone, </w:t>
      </w:r>
      <w:hyperlink r:id="rId23" w:history="1">
        <w:r>
          <w:rPr>
            <w:rStyle w:val="Hyperlink"/>
            <w:rFonts w:ascii="Times New Roman" w:hAnsi="Times New Roman" w:cs="Times New Roman"/>
          </w:rPr>
          <w:t>nathan.olson@state.mn.us</w:t>
        </w:r>
      </w:hyperlink>
      <w:r>
        <w:rPr>
          <w:rFonts w:ascii="Times New Roman" w:hAnsi="Times New Roman" w:cs="Times New Roman"/>
        </w:rPr>
        <w:t xml:space="preserve">.  He can either assist you directly or steer you to the staff that can. </w:t>
      </w:r>
    </w:p>
    <w:bookmarkEnd w:id="3"/>
    <w:bookmarkEnd w:id="4"/>
    <w:p w:rsidR="00C27E2B" w:rsidRDefault="00C27E2B" w:rsidP="00637DB8">
      <w:pPr>
        <w:rPr>
          <w:rFonts w:ascii="Times New Roman" w:hAnsi="Times New Roman" w:cs="Times New Roman"/>
        </w:rPr>
      </w:pPr>
    </w:p>
    <w:p w:rsidR="00C27E2B" w:rsidRDefault="00C27E2B">
      <w:pPr>
        <w:jc w:val="both"/>
        <w:rPr>
          <w:rFonts w:ascii="Times New Roman" w:hAnsi="Times New Roman" w:cs="Times New Roman"/>
        </w:rPr>
      </w:pPr>
    </w:p>
    <w:p w:rsidR="00C27E2B" w:rsidRDefault="00C27E2B" w:rsidP="008C05FC">
      <w:pPr>
        <w:ind w:firstLine="720"/>
        <w:jc w:val="both"/>
        <w:rPr>
          <w:rFonts w:ascii="Times New Roman" w:hAnsi="Times New Roman" w:cs="Times New Roman"/>
        </w:rPr>
      </w:pPr>
      <w:r w:rsidRPr="008C05FC">
        <w:rPr>
          <w:rFonts w:ascii="Times New Roman" w:hAnsi="Times New Roman" w:cs="Times New Roman"/>
          <w:i/>
          <w:iCs/>
        </w:rPr>
        <w:t>Background</w:t>
      </w:r>
      <w:r>
        <w:rPr>
          <w:rFonts w:ascii="Times New Roman" w:hAnsi="Times New Roman" w:cs="Times New Roman"/>
          <w:i/>
          <w:iCs/>
        </w:rPr>
        <w:t xml:space="preserve">.  </w:t>
      </w:r>
      <w:r>
        <w:rPr>
          <w:rFonts w:ascii="Times New Roman" w:hAnsi="Times New Roman" w:cs="Times New Roman"/>
        </w:rPr>
        <w:t>"Exotic" species -- organisms introduced into habitats where they are not native -- are severe world-wide agents of habitat alternation and degradation.  A major cause of biological diversity loss throughout the world, they are considered "biological pollutants."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Introducing species accidentally or intentionally, from one habitat into another, is risky business.  Freed from the predators, parasites, pathogens, and competitors that have kept their numbers in check, species introduced into new habitats often overrun their new home and crowd out native species.  In the presence of enough food and favorable environment, their numbers will explode.  Once established, exotics rarely can be eliminated.</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Most species introductions are the work of humans.  Some introductions, such as carp and purple loosestrife, are intentional and do unexpected damage.  But many exotic introductions are accidental.  The species are carried in on animals, vehicles, ships, commercial goods, produce, and even clothing.  Some exotic introductions are ecologically harmless and some are beneficial. But other exotic introductions are harmful to recreation and ecosystems.  They have caused the extinction of native species -- especially those of confined habitats such as islands and aquatic ecosystems.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The recent development of fast ocean freighters has greatly increased the risk of new exotics in the Great Lakes region.  Ships take on ballast water in Europe for stability during the ocean crossing. This water is pumped out when the ships pick up their loads in Great Lakes ports.  Because the ships make the crossing so much faster now, and harbors are often less polluted, more exotic species are likely to survive the journey and thrive in the new waters.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Many of the plants and animals described in this guide arrived in the Great Lakes this way.  But they are now being spread throughout the continent's interior in and on boats and other recreational watercraft and equipment.  This guide is designed to help water recreationalists recognize these exotics and help stop their further spread.</w:t>
      </w:r>
    </w:p>
    <w:p w:rsidR="00C27E2B" w:rsidRDefault="00C27E2B">
      <w:pPr>
        <w:jc w:val="both"/>
        <w:rPr>
          <w:rFonts w:ascii="Times New Roman" w:hAnsi="Times New Roman" w:cs="Times New Roman"/>
          <w:b/>
          <w:bCs/>
        </w:rPr>
      </w:pPr>
    </w:p>
    <w:p w:rsidR="00C27E2B" w:rsidRDefault="00C27E2B" w:rsidP="008C05FC">
      <w:pPr>
        <w:ind w:firstLine="720"/>
        <w:jc w:val="both"/>
        <w:rPr>
          <w:rFonts w:ascii="Times New Roman" w:hAnsi="Times New Roman" w:cs="Times New Roman"/>
        </w:rPr>
      </w:pPr>
      <w:r w:rsidRPr="008C05FC">
        <w:rPr>
          <w:rFonts w:ascii="Times New Roman" w:hAnsi="Times New Roman" w:cs="Times New Roman"/>
          <w:i/>
          <w:iCs/>
        </w:rPr>
        <w:t>Eurasian watermilfoil (Myriophyllum spicatum)</w:t>
      </w:r>
      <w:r>
        <w:rPr>
          <w:rFonts w:ascii="Times New Roman" w:hAnsi="Times New Roman" w:cs="Times New Roman"/>
          <w:i/>
          <w:iCs/>
        </w:rPr>
        <w:t xml:space="preserve">  </w:t>
      </w:r>
      <w:r>
        <w:rPr>
          <w:rFonts w:ascii="Times New Roman" w:hAnsi="Times New Roman" w:cs="Times New Roman"/>
        </w:rPr>
        <w:t>Eurasian watermilfoil was accidentally introduced to North America from Europe.  Spread westward into inland lakes primarily by boats and also by waterbirds, it reached Midwestern states between the 1950s and 1980s.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In nutrient-rich lakes it can form thick underwater stands of tangled stems and vast mats of vegetation at the water's surface.  In shallow areas the plant can interfere with water recreation such as boating, fishing, and swimming.  The plant's floating canopy can also crowd out important native water plants.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A key factor in the plant's success is its ability to reproduce through stem fragmentation and runners.  A single segment of stem and leaves can take root and form a new colony.  Fragments clinging to boats and trailers can spread the plant from lake to lake.  The mechanical clearing of aquatic plants for beaches, docks, and landings creates thousands of new stem fragments.  Removing native vegetation crates perfect habitat for invading Eurasian watermilfoil.</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Eurasian watermilfoil has difficulty becoming established in lakes with well established populations of native plants.  In some lakes the plant appears to coexist with native flora and has little impact on fish and other aquatic animals.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 xml:space="preserve">Likely means of spread: Milfoil may become entangled in boat propellers, or may attach to </w:t>
      </w:r>
      <w:r w:rsidRPr="00716AFF">
        <w:rPr>
          <w:rFonts w:ascii="Times New Roman" w:hAnsi="Times New Roman" w:cs="Times New Roman"/>
        </w:rPr>
        <w:t>keels</w:t>
      </w:r>
      <w:r>
        <w:rPr>
          <w:rFonts w:ascii="Times New Roman" w:hAnsi="Times New Roman" w:cs="Times New Roman"/>
        </w:rPr>
        <w:t xml:space="preserve"> and rudders of sailboats.  Stems can become lodged among any watercraft apparatus or sports equipment that moves through the water, especially boat trailers.</w:t>
      </w:r>
    </w:p>
    <w:p w:rsidR="00C27E2B" w:rsidRDefault="00C27E2B">
      <w:pPr>
        <w:jc w:val="both"/>
        <w:rPr>
          <w:rFonts w:ascii="Times New Roman" w:hAnsi="Times New Roman" w:cs="Times New Roman"/>
        </w:rPr>
      </w:pPr>
    </w:p>
    <w:p w:rsidR="00C27E2B" w:rsidRDefault="00C27E2B" w:rsidP="008C05FC">
      <w:pPr>
        <w:ind w:firstLine="720"/>
        <w:jc w:val="both"/>
        <w:rPr>
          <w:rFonts w:ascii="Times New Roman" w:hAnsi="Times New Roman" w:cs="Times New Roman"/>
        </w:rPr>
      </w:pPr>
      <w:r w:rsidRPr="008C05FC">
        <w:rPr>
          <w:rFonts w:ascii="Times New Roman" w:hAnsi="Times New Roman" w:cs="Times New Roman"/>
          <w:i/>
          <w:iCs/>
        </w:rPr>
        <w:t>Purple loosestrife (Lythrum salicaria)</w:t>
      </w:r>
      <w:r>
        <w:rPr>
          <w:rFonts w:ascii="Times New Roman" w:hAnsi="Times New Roman" w:cs="Times New Roman"/>
          <w:i/>
          <w:iCs/>
        </w:rPr>
        <w:t xml:space="preserve">.  </w:t>
      </w:r>
      <w:r>
        <w:rPr>
          <w:rFonts w:ascii="Times New Roman" w:hAnsi="Times New Roman" w:cs="Times New Roman"/>
        </w:rPr>
        <w:t>Purple loosestrife is a wetland plant from Europe and Asia.  It was introduced into the East Coast of North America in the 1800s.  First spreading along roads, canals, and drainage ditches, then later distributed as an ornamental, this exotic plant is in 40 states and all Canadian border provinces.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Purple loosestrife invades marshes and lakeshores, replacing cattails and other wetland plants.  The plant can form dense, impenetrable stands which are unsuitable as cover, food, or nesting sites for a wide range of native wetland animals including ducks, geese, rails, bitterns, muskrats, frogs, toads, and turtles.  Many are rare and endangered wetland plants and animals and are also at risk.</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Purple loosestrife thrives on disturbed, moist soils, often invading after some type of construction activity.  Eradicating an established stand is difficult because of an enormous number of seeds in the soil.  One adult plant can disperse 2 million seeds annually.  The plant is able to re-sprout from roots and broken stems that fall to the ground or into the water.</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A major reason for purple loosestrife's expansion is a lack of effective predators in North America.  Several European insects that only attack purple loosestrife are being tested as a possible long-term biological control of purple loosestrife in North America.</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Likely means of spread: Seeds escape from gardens and nurseries into wetlands, lakes, and rivers.  Once in aquatic system, moving water and wetland animals easily spreads the seeds.</w:t>
      </w:r>
    </w:p>
    <w:p w:rsidR="00C27E2B" w:rsidRDefault="00C27E2B">
      <w:pPr>
        <w:jc w:val="both"/>
        <w:rPr>
          <w:rFonts w:ascii="Times New Roman" w:hAnsi="Times New Roman" w:cs="Times New Roman"/>
        </w:rPr>
      </w:pPr>
    </w:p>
    <w:p w:rsidR="00C27E2B" w:rsidRDefault="00C27E2B" w:rsidP="00877D8B">
      <w:pPr>
        <w:ind w:firstLine="720"/>
        <w:rPr>
          <w:rFonts w:ascii="Times New Roman" w:hAnsi="Times New Roman" w:cs="Times New Roman"/>
          <w:b/>
          <w:bCs/>
        </w:rPr>
      </w:pPr>
      <w:r w:rsidRPr="00877D8B">
        <w:rPr>
          <w:rFonts w:ascii="Times New Roman" w:hAnsi="Times New Roman" w:cs="Times New Roman"/>
          <w:i/>
          <w:iCs/>
        </w:rPr>
        <w:t>Zebra mussels.</w:t>
      </w:r>
      <w:r>
        <w:rPr>
          <w:rFonts w:ascii="Times New Roman" w:hAnsi="Times New Roman" w:cs="Times New Roman"/>
          <w:b/>
          <w:bCs/>
        </w:rPr>
        <w:t xml:space="preserve">  </w:t>
      </w:r>
    </w:p>
    <w:p w:rsidR="00C27E2B" w:rsidRDefault="00C27E2B" w:rsidP="00877D8B">
      <w:pPr>
        <w:ind w:firstLine="720"/>
        <w:rPr>
          <w:rFonts w:ascii="Times New Roman" w:hAnsi="Times New Roman" w:cs="Times New Roman"/>
          <w:b/>
          <w:bCs/>
        </w:rPr>
      </w:pPr>
    </w:p>
    <w:p w:rsidR="00C27E2B" w:rsidRDefault="00C27E2B" w:rsidP="00C404E9">
      <w:pPr>
        <w:ind w:firstLine="1080"/>
        <w:rPr>
          <w:rFonts w:ascii="Times New Roman" w:hAnsi="Times New Roman" w:cs="Times New Roman"/>
          <w:b/>
          <w:bCs/>
        </w:rPr>
      </w:pPr>
      <w:r w:rsidRPr="00C404E9">
        <w:rPr>
          <w:rStyle w:val="Strong"/>
          <w:rFonts w:ascii="Times New Roman" w:hAnsi="Times New Roman" w:cs="Times New Roman"/>
          <w:b w:val="0"/>
          <w:bCs w:val="0"/>
          <w:i/>
          <w:iCs/>
          <w:color w:val="333333"/>
          <w:shd w:val="clear" w:color="auto" w:fill="FFFFFF"/>
        </w:rPr>
        <w:t>Species and Origin</w:t>
      </w:r>
      <w:r w:rsidRPr="00877D8B">
        <w:rPr>
          <w:rStyle w:val="Strong"/>
          <w:rFonts w:ascii="Times New Roman" w:hAnsi="Times New Roman" w:cs="Times New Roman"/>
          <w:color w:val="333333"/>
          <w:shd w:val="clear" w:color="auto" w:fill="FFFFFF"/>
        </w:rPr>
        <w:t>:</w:t>
      </w:r>
      <w:r w:rsidRPr="00877D8B">
        <w:rPr>
          <w:rStyle w:val="apple-converted-space"/>
          <w:rFonts w:ascii="Times New Roman" w:hAnsi="Times New Roman" w:cs="Times New Roman"/>
          <w:color w:val="333333"/>
          <w:shd w:val="clear" w:color="auto" w:fill="FFFFFF"/>
        </w:rPr>
        <w:t> </w:t>
      </w:r>
      <w:r w:rsidRPr="00877D8B">
        <w:rPr>
          <w:rFonts w:ascii="Times New Roman" w:hAnsi="Times New Roman" w:cs="Times New Roman"/>
          <w:color w:val="333333"/>
          <w:shd w:val="clear" w:color="auto" w:fill="FFFFFF"/>
        </w:rPr>
        <w:t>Zebra mussels are small, fingernail-sized animals that attach to solid surfaces in water. Adults are 1/4 to 1-1/2 inches long and have D-shaped shells, often with alternating yellow and brownish colored stripes. Female zebra mussels can produce 100,000 to 500,000 eggs per year. These develop into microscopic, free-living larvae (called "veligers") that begin to form shells. After two to three weeks, the microscopic veligers settle and attach to any firm surface using tiny fibers called "byssal threads." Zebra mussels are native to Eastern Europe and Western Russia and were brought over to the Great Lakes in the ballast water of ships. Populations of zebra mussels were first discovered in the Great Lakes in 1988.</w:t>
      </w:r>
      <w:r>
        <w:rPr>
          <w:rFonts w:ascii="Times New Roman" w:hAnsi="Times New Roman" w:cs="Times New Roman"/>
          <w:b/>
          <w:bCs/>
        </w:rPr>
        <w:t xml:space="preserve"> </w:t>
      </w:r>
    </w:p>
    <w:p w:rsidR="00C27E2B" w:rsidRDefault="00C27E2B" w:rsidP="00C404E9">
      <w:pPr>
        <w:ind w:firstLine="1080"/>
        <w:rPr>
          <w:rFonts w:ascii="Times New Roman" w:hAnsi="Times New Roman" w:cs="Times New Roman"/>
          <w:b/>
          <w:bCs/>
        </w:rPr>
      </w:pPr>
    </w:p>
    <w:p w:rsidR="00C27E2B" w:rsidRPr="00C404E9" w:rsidRDefault="00C27E2B" w:rsidP="00C404E9">
      <w:pPr>
        <w:pStyle w:val="NormalWeb"/>
        <w:shd w:val="clear" w:color="auto" w:fill="FFFFFF"/>
        <w:spacing w:before="62" w:beforeAutospacing="0" w:after="62" w:afterAutospacing="0"/>
        <w:ind w:right="62" w:firstLine="360"/>
        <w:rPr>
          <w:color w:val="333333"/>
        </w:rPr>
      </w:pPr>
      <w:r>
        <w:rPr>
          <w:rStyle w:val="Strong"/>
          <w:color w:val="333333"/>
        </w:rPr>
        <w:t xml:space="preserve">          </w:t>
      </w:r>
      <w:r w:rsidRPr="00C404E9">
        <w:rPr>
          <w:rStyle w:val="Strong"/>
          <w:b w:val="0"/>
          <w:bCs w:val="0"/>
          <w:i/>
          <w:iCs/>
          <w:color w:val="333333"/>
        </w:rPr>
        <w:t>Impacts:</w:t>
      </w:r>
      <w:r w:rsidRPr="00C404E9">
        <w:rPr>
          <w:rStyle w:val="apple-converted-space"/>
          <w:color w:val="333333"/>
        </w:rPr>
        <w:t> </w:t>
      </w:r>
      <w:r w:rsidRPr="00C404E9">
        <w:rPr>
          <w:color w:val="333333"/>
        </w:rPr>
        <w:t>Zebra mussels can be a costly problem for cities and power plants when they clog water intakes. Zebra mussels also cause problems for lakeshore residents and recreationists; for example, they can:</w:t>
      </w:r>
    </w:p>
    <w:p w:rsidR="00C27E2B" w:rsidRPr="00C404E9" w:rsidRDefault="00C27E2B" w:rsidP="00877D8B">
      <w:pPr>
        <w:numPr>
          <w:ilvl w:val="0"/>
          <w:numId w:val="48"/>
        </w:numPr>
        <w:shd w:val="clear" w:color="auto" w:fill="FFFFFF"/>
        <w:spacing w:before="100" w:beforeAutospacing="1" w:after="100" w:afterAutospacing="1"/>
        <w:rPr>
          <w:rFonts w:ascii="Times New Roman" w:hAnsi="Times New Roman" w:cs="Times New Roman"/>
          <w:color w:val="000000"/>
          <w:spacing w:val="-2"/>
        </w:rPr>
      </w:pPr>
      <w:r w:rsidRPr="00C404E9">
        <w:rPr>
          <w:rFonts w:ascii="Times New Roman" w:hAnsi="Times New Roman" w:cs="Times New Roman"/>
          <w:color w:val="000000"/>
          <w:spacing w:val="-2"/>
        </w:rPr>
        <w:t>attach to boat motors and boat hulls, reducing performance and efficiency,</w:t>
      </w:r>
    </w:p>
    <w:p w:rsidR="00C27E2B" w:rsidRPr="00C404E9" w:rsidRDefault="00C27E2B" w:rsidP="00877D8B">
      <w:pPr>
        <w:numPr>
          <w:ilvl w:val="0"/>
          <w:numId w:val="48"/>
        </w:numPr>
        <w:shd w:val="clear" w:color="auto" w:fill="FFFFFF"/>
        <w:spacing w:before="100" w:beforeAutospacing="1" w:after="100" w:afterAutospacing="1"/>
        <w:rPr>
          <w:rFonts w:ascii="Times New Roman" w:hAnsi="Times New Roman" w:cs="Times New Roman"/>
          <w:color w:val="000000"/>
          <w:spacing w:val="-2"/>
        </w:rPr>
      </w:pPr>
      <w:r w:rsidRPr="00C404E9">
        <w:rPr>
          <w:rFonts w:ascii="Times New Roman" w:hAnsi="Times New Roman" w:cs="Times New Roman"/>
          <w:color w:val="000000"/>
          <w:spacing w:val="-2"/>
        </w:rPr>
        <w:t>attach to rocks, swim rafts and ladders where swimmers can cut their feet on the mussel shells, and</w:t>
      </w:r>
    </w:p>
    <w:p w:rsidR="00C27E2B" w:rsidRPr="00C404E9" w:rsidRDefault="00C27E2B" w:rsidP="00877D8B">
      <w:pPr>
        <w:numPr>
          <w:ilvl w:val="0"/>
          <w:numId w:val="48"/>
        </w:numPr>
        <w:shd w:val="clear" w:color="auto" w:fill="FFFFFF"/>
        <w:spacing w:before="100" w:beforeAutospacing="1" w:after="100" w:afterAutospacing="1"/>
        <w:rPr>
          <w:rFonts w:ascii="Times New Roman" w:hAnsi="Times New Roman" w:cs="Times New Roman"/>
          <w:color w:val="000000"/>
          <w:spacing w:val="-2"/>
        </w:rPr>
      </w:pPr>
      <w:r w:rsidRPr="00C404E9">
        <w:rPr>
          <w:rFonts w:ascii="Times New Roman" w:hAnsi="Times New Roman" w:cs="Times New Roman"/>
          <w:color w:val="000000"/>
          <w:spacing w:val="-2"/>
        </w:rPr>
        <w:t>clog irrigation intakes and other pipes.</w:t>
      </w:r>
    </w:p>
    <w:p w:rsidR="00C27E2B" w:rsidRDefault="00C27E2B" w:rsidP="00877D8B">
      <w:pPr>
        <w:pStyle w:val="NormalWeb"/>
        <w:shd w:val="clear" w:color="auto" w:fill="FFFFFF"/>
        <w:spacing w:before="62" w:beforeAutospacing="0" w:after="62" w:afterAutospacing="0"/>
        <w:ind w:right="62"/>
        <w:rPr>
          <w:color w:val="333333"/>
        </w:rPr>
      </w:pPr>
      <w:r w:rsidRPr="00C404E9">
        <w:rPr>
          <w:color w:val="333333"/>
        </w:rPr>
        <w:t>Zebra mussels also can impact the environment of lakes and rivers where they live. They eat tiny food particles that they filter out of the water, which can reduce available food for larval fish and other animals, and cause aquatic vegetation to grow as a result of increased water clarity. Zebra mussels can also attach to and smother native mussels.</w:t>
      </w:r>
    </w:p>
    <w:p w:rsidR="00C27E2B" w:rsidRPr="00C404E9" w:rsidRDefault="00C27E2B" w:rsidP="00877D8B">
      <w:pPr>
        <w:pStyle w:val="NormalWeb"/>
        <w:shd w:val="clear" w:color="auto" w:fill="FFFFFF"/>
        <w:spacing w:before="62" w:beforeAutospacing="0" w:after="62" w:afterAutospacing="0"/>
        <w:ind w:right="62"/>
        <w:rPr>
          <w:color w:val="333333"/>
        </w:rPr>
      </w:pPr>
    </w:p>
    <w:p w:rsidR="00C27E2B" w:rsidRDefault="00C27E2B" w:rsidP="00C404E9">
      <w:pPr>
        <w:pStyle w:val="NormalWeb"/>
        <w:shd w:val="clear" w:color="auto" w:fill="FFFFFF"/>
        <w:spacing w:before="62" w:beforeAutospacing="0" w:after="62" w:afterAutospacing="0"/>
        <w:ind w:right="62" w:firstLine="720"/>
        <w:rPr>
          <w:color w:val="333333"/>
        </w:rPr>
      </w:pPr>
      <w:r>
        <w:rPr>
          <w:rStyle w:val="Strong"/>
          <w:color w:val="333333"/>
        </w:rPr>
        <w:t xml:space="preserve">     </w:t>
      </w:r>
      <w:r w:rsidRPr="00C404E9">
        <w:rPr>
          <w:rStyle w:val="Strong"/>
          <w:b w:val="0"/>
          <w:bCs w:val="0"/>
          <w:i/>
          <w:iCs/>
          <w:color w:val="333333"/>
        </w:rPr>
        <w:t>Status:</w:t>
      </w:r>
      <w:r w:rsidRPr="00C404E9">
        <w:rPr>
          <w:rStyle w:val="apple-converted-space"/>
          <w:color w:val="333333"/>
        </w:rPr>
        <w:t> </w:t>
      </w:r>
      <w:r w:rsidRPr="00C404E9">
        <w:rPr>
          <w:color w:val="333333"/>
        </w:rPr>
        <w:t>Zebra mussels have spread throughout the Great Lakes, parts of the Mississippi River, and other rivers and inland lakes. They are established in Minnesota and were first found in the Duluth/Superior Harbor in 1989. See the infested waters list for more information on water bodies in Minnesota where zebra mussels have been found or water bodies that are closely connected to zebra-mussel-infested waters.</w:t>
      </w:r>
    </w:p>
    <w:p w:rsidR="00C27E2B" w:rsidRPr="00C404E9" w:rsidRDefault="00C27E2B" w:rsidP="00C404E9">
      <w:pPr>
        <w:pStyle w:val="NormalWeb"/>
        <w:shd w:val="clear" w:color="auto" w:fill="FFFFFF"/>
        <w:spacing w:before="62" w:beforeAutospacing="0" w:after="62" w:afterAutospacing="0"/>
        <w:ind w:right="62" w:firstLine="720"/>
        <w:rPr>
          <w:color w:val="333333"/>
        </w:rPr>
      </w:pPr>
    </w:p>
    <w:p w:rsidR="00C27E2B" w:rsidRPr="00C404E9" w:rsidRDefault="00C27E2B" w:rsidP="00C404E9">
      <w:pPr>
        <w:pStyle w:val="NormalWeb"/>
        <w:shd w:val="clear" w:color="auto" w:fill="FFFFFF"/>
        <w:spacing w:before="62" w:beforeAutospacing="0" w:after="62" w:afterAutospacing="0"/>
        <w:ind w:right="62" w:firstLine="360"/>
        <w:rPr>
          <w:color w:val="333333"/>
        </w:rPr>
      </w:pPr>
      <w:r>
        <w:rPr>
          <w:rStyle w:val="Strong"/>
          <w:color w:val="333333"/>
        </w:rPr>
        <w:t xml:space="preserve">     </w:t>
      </w:r>
      <w:r>
        <w:rPr>
          <w:rStyle w:val="Strong"/>
          <w:color w:val="333333"/>
        </w:rPr>
        <w:tab/>
        <w:t xml:space="preserve">     </w:t>
      </w:r>
      <w:r w:rsidRPr="00C404E9">
        <w:rPr>
          <w:rStyle w:val="Strong"/>
          <w:b w:val="0"/>
          <w:bCs w:val="0"/>
          <w:i/>
          <w:iCs/>
          <w:color w:val="333333"/>
        </w:rPr>
        <w:t>Control:</w:t>
      </w:r>
      <w:r w:rsidRPr="00C404E9">
        <w:rPr>
          <w:rStyle w:val="apple-converted-space"/>
          <w:color w:val="333333"/>
        </w:rPr>
        <w:t> </w:t>
      </w:r>
      <w:r w:rsidRPr="00C404E9">
        <w:rPr>
          <w:color w:val="333333"/>
        </w:rPr>
        <w:t>The DNR, with partners, has used pesticides to treat zebra mussels in several Minnesota lakes since 2000. The DNR will consider permitting pilot projects to control zebra mussels in public waters with pesticides beginning in 2015.</w:t>
      </w:r>
    </w:p>
    <w:p w:rsidR="00C27E2B" w:rsidRDefault="00C27E2B" w:rsidP="00877D8B">
      <w:pPr>
        <w:pStyle w:val="NormalWeb"/>
        <w:shd w:val="clear" w:color="auto" w:fill="FFFFFF"/>
        <w:spacing w:before="62" w:beforeAutospacing="0" w:after="62" w:afterAutospacing="0"/>
        <w:ind w:right="62"/>
        <w:rPr>
          <w:rStyle w:val="Strong"/>
          <w:color w:val="333333"/>
        </w:rPr>
      </w:pPr>
    </w:p>
    <w:p w:rsidR="00C27E2B" w:rsidRPr="00C404E9" w:rsidRDefault="00C27E2B" w:rsidP="00C404E9">
      <w:pPr>
        <w:pStyle w:val="NormalWeb"/>
        <w:shd w:val="clear" w:color="auto" w:fill="FFFFFF"/>
        <w:spacing w:before="62" w:beforeAutospacing="0" w:after="62" w:afterAutospacing="0"/>
        <w:ind w:right="62" w:firstLine="720"/>
        <w:rPr>
          <w:color w:val="333333"/>
        </w:rPr>
      </w:pPr>
      <w:r>
        <w:rPr>
          <w:rStyle w:val="Strong"/>
          <w:color w:val="333333"/>
        </w:rPr>
        <w:t xml:space="preserve">     </w:t>
      </w:r>
      <w:r w:rsidRPr="00C404E9">
        <w:rPr>
          <w:rStyle w:val="Strong"/>
          <w:b w:val="0"/>
          <w:bCs w:val="0"/>
          <w:i/>
          <w:iCs/>
          <w:color w:val="333333"/>
        </w:rPr>
        <w:t>How to prevent their spread:</w:t>
      </w:r>
      <w:r w:rsidRPr="00C404E9">
        <w:rPr>
          <w:rStyle w:val="apple-converted-space"/>
          <w:color w:val="333333"/>
        </w:rPr>
        <w:t> </w:t>
      </w:r>
      <w:r w:rsidRPr="00C404E9">
        <w:rPr>
          <w:color w:val="333333"/>
        </w:rPr>
        <w:t>Mussels attach to boats, nets, docks, swim platforms, boat lifts, and can be moved on any of these objects. They also can attach to aquatic plants. Attached adult mussels can survive out of water and spread from one water body to another. Microscopic larvae (veligers) can survive in water contained in bait buckets, bilges, ballast bags or any other water moved from an infested lake or river. In Minnesota, you must take the following steps to prevent the spread of zebra mussels:</w:t>
      </w:r>
    </w:p>
    <w:p w:rsidR="00C27E2B" w:rsidRPr="00C404E9" w:rsidRDefault="00C27E2B" w:rsidP="00877D8B">
      <w:pPr>
        <w:numPr>
          <w:ilvl w:val="0"/>
          <w:numId w:val="50"/>
        </w:numPr>
        <w:shd w:val="clear" w:color="auto" w:fill="FFFFFF"/>
        <w:spacing w:before="100" w:beforeAutospacing="1" w:after="100" w:afterAutospacing="1"/>
        <w:rPr>
          <w:rFonts w:ascii="Times New Roman" w:hAnsi="Times New Roman" w:cs="Times New Roman"/>
          <w:color w:val="000000"/>
          <w:spacing w:val="-2"/>
        </w:rPr>
      </w:pPr>
      <w:r w:rsidRPr="00C404E9">
        <w:rPr>
          <w:rStyle w:val="Strong"/>
          <w:rFonts w:ascii="Times New Roman" w:hAnsi="Times New Roman" w:cs="Times New Roman"/>
          <w:b w:val="0"/>
          <w:bCs w:val="0"/>
          <w:color w:val="000000"/>
          <w:spacing w:val="-2"/>
        </w:rPr>
        <w:t>clean</w:t>
      </w:r>
      <w:r w:rsidRPr="00C404E9">
        <w:rPr>
          <w:rStyle w:val="apple-converted-space"/>
          <w:rFonts w:ascii="Times New Roman" w:hAnsi="Times New Roman" w:cs="Times New Roman"/>
          <w:b/>
          <w:bCs/>
          <w:color w:val="000000"/>
          <w:spacing w:val="-2"/>
        </w:rPr>
        <w:t> </w:t>
      </w:r>
      <w:r w:rsidRPr="00C404E9">
        <w:rPr>
          <w:rFonts w:ascii="Times New Roman" w:hAnsi="Times New Roman" w:cs="Times New Roman"/>
          <w:color w:val="000000"/>
          <w:spacing w:val="-2"/>
        </w:rPr>
        <w:t>weeds and debris from your boats, and remove any attached zebra mussels,</w:t>
      </w:r>
    </w:p>
    <w:p w:rsidR="00C27E2B" w:rsidRPr="00C404E9" w:rsidRDefault="00C27E2B" w:rsidP="00877D8B">
      <w:pPr>
        <w:numPr>
          <w:ilvl w:val="0"/>
          <w:numId w:val="50"/>
        </w:numPr>
        <w:shd w:val="clear" w:color="auto" w:fill="FFFFFF"/>
        <w:spacing w:before="100" w:beforeAutospacing="1" w:after="100" w:afterAutospacing="1"/>
        <w:rPr>
          <w:rFonts w:ascii="Times New Roman" w:hAnsi="Times New Roman" w:cs="Times New Roman"/>
          <w:color w:val="000000"/>
          <w:spacing w:val="-2"/>
        </w:rPr>
      </w:pPr>
      <w:r w:rsidRPr="00C404E9">
        <w:rPr>
          <w:rStyle w:val="Strong"/>
          <w:rFonts w:ascii="Times New Roman" w:hAnsi="Times New Roman" w:cs="Times New Roman"/>
          <w:b w:val="0"/>
          <w:bCs w:val="0"/>
          <w:color w:val="000000"/>
          <w:spacing w:val="-2"/>
        </w:rPr>
        <w:t>drain</w:t>
      </w:r>
      <w:r w:rsidRPr="00C404E9">
        <w:rPr>
          <w:rStyle w:val="apple-converted-space"/>
          <w:rFonts w:ascii="Times New Roman" w:hAnsi="Times New Roman" w:cs="Times New Roman"/>
          <w:b/>
          <w:bCs/>
          <w:color w:val="000000"/>
          <w:spacing w:val="-2"/>
        </w:rPr>
        <w:t> </w:t>
      </w:r>
      <w:r w:rsidRPr="00C404E9">
        <w:rPr>
          <w:rFonts w:ascii="Times New Roman" w:hAnsi="Times New Roman" w:cs="Times New Roman"/>
          <w:color w:val="000000"/>
          <w:spacing w:val="-2"/>
        </w:rPr>
        <w:t>your boat, livewells, and baitwells, and keep all drain plugs out while traveling,</w:t>
      </w:r>
    </w:p>
    <w:p w:rsidR="00C27E2B" w:rsidRPr="00C404E9" w:rsidRDefault="00C27E2B" w:rsidP="00877D8B">
      <w:pPr>
        <w:numPr>
          <w:ilvl w:val="0"/>
          <w:numId w:val="50"/>
        </w:numPr>
        <w:shd w:val="clear" w:color="auto" w:fill="FFFFFF"/>
        <w:spacing w:before="100" w:beforeAutospacing="1" w:after="100" w:afterAutospacing="1"/>
        <w:rPr>
          <w:rFonts w:ascii="Times New Roman" w:hAnsi="Times New Roman" w:cs="Times New Roman"/>
          <w:color w:val="000000"/>
          <w:spacing w:val="-2"/>
        </w:rPr>
      </w:pPr>
      <w:r w:rsidRPr="00C404E9">
        <w:rPr>
          <w:rStyle w:val="Strong"/>
          <w:rFonts w:ascii="Times New Roman" w:hAnsi="Times New Roman" w:cs="Times New Roman"/>
          <w:b w:val="0"/>
          <w:bCs w:val="0"/>
          <w:color w:val="000000"/>
          <w:spacing w:val="-2"/>
        </w:rPr>
        <w:t>dispose</w:t>
      </w:r>
      <w:r w:rsidRPr="00C404E9">
        <w:rPr>
          <w:rStyle w:val="apple-converted-space"/>
          <w:rFonts w:ascii="Times New Roman" w:hAnsi="Times New Roman" w:cs="Times New Roman"/>
          <w:b/>
          <w:bCs/>
          <w:color w:val="000000"/>
          <w:spacing w:val="-2"/>
        </w:rPr>
        <w:t> </w:t>
      </w:r>
      <w:r w:rsidRPr="00C404E9">
        <w:rPr>
          <w:rFonts w:ascii="Times New Roman" w:hAnsi="Times New Roman" w:cs="Times New Roman"/>
          <w:color w:val="000000"/>
          <w:spacing w:val="-2"/>
        </w:rPr>
        <w:t>of unwanted bait in the trash, and</w:t>
      </w:r>
    </w:p>
    <w:p w:rsidR="00C27E2B" w:rsidRPr="00C404E9" w:rsidRDefault="00C27E2B" w:rsidP="00877D8B">
      <w:pPr>
        <w:numPr>
          <w:ilvl w:val="0"/>
          <w:numId w:val="50"/>
        </w:numPr>
        <w:shd w:val="clear" w:color="auto" w:fill="FFFFFF"/>
        <w:spacing w:before="100" w:beforeAutospacing="1" w:after="100" w:afterAutospacing="1"/>
        <w:rPr>
          <w:rFonts w:ascii="Times New Roman" w:hAnsi="Times New Roman" w:cs="Times New Roman"/>
          <w:color w:val="000000"/>
          <w:spacing w:val="-2"/>
        </w:rPr>
      </w:pPr>
      <w:r w:rsidRPr="00C404E9">
        <w:rPr>
          <w:rStyle w:val="Strong"/>
          <w:rFonts w:ascii="Times New Roman" w:hAnsi="Times New Roman" w:cs="Times New Roman"/>
          <w:b w:val="0"/>
          <w:bCs w:val="0"/>
          <w:color w:val="000000"/>
          <w:spacing w:val="-2"/>
        </w:rPr>
        <w:t>dry</w:t>
      </w:r>
      <w:r w:rsidRPr="00C404E9">
        <w:rPr>
          <w:rStyle w:val="apple-converted-space"/>
          <w:rFonts w:ascii="Times New Roman" w:hAnsi="Times New Roman" w:cs="Times New Roman"/>
          <w:b/>
          <w:bCs/>
          <w:color w:val="000000"/>
          <w:spacing w:val="-2"/>
        </w:rPr>
        <w:t> </w:t>
      </w:r>
      <w:r w:rsidRPr="00C404E9">
        <w:rPr>
          <w:rFonts w:ascii="Times New Roman" w:hAnsi="Times New Roman" w:cs="Times New Roman"/>
          <w:color w:val="000000"/>
          <w:spacing w:val="-2"/>
        </w:rPr>
        <w:t xml:space="preserve">docks, lifts, swim rafts and other equipment for at least </w:t>
      </w:r>
      <w:r w:rsidRPr="00716AFF">
        <w:rPr>
          <w:rFonts w:ascii="Times New Roman" w:hAnsi="Times New Roman" w:cs="Times New Roman"/>
          <w:b/>
          <w:bCs/>
          <w:color w:val="000000"/>
          <w:spacing w:val="-2"/>
        </w:rPr>
        <w:t>21 days</w:t>
      </w:r>
      <w:r w:rsidRPr="00C404E9">
        <w:rPr>
          <w:rFonts w:ascii="Times New Roman" w:hAnsi="Times New Roman" w:cs="Times New Roman"/>
          <w:color w:val="000000"/>
          <w:spacing w:val="-2"/>
        </w:rPr>
        <w:t xml:space="preserve"> before placing equipment into another water body.</w:t>
      </w:r>
    </w:p>
    <w:p w:rsidR="00C27E2B" w:rsidRDefault="00C27E2B" w:rsidP="009125FF">
      <w:pPr>
        <w:pStyle w:val="Heading1"/>
        <w:spacing w:after="204"/>
        <w:ind w:right="136"/>
        <w:rPr>
          <w:rFonts w:ascii="Helvetica" w:hAnsi="Helvetica" w:cs="Helvetica"/>
          <w:color w:val="000000"/>
        </w:rPr>
      </w:pPr>
    </w:p>
    <w:p w:rsidR="00C27E2B" w:rsidRDefault="00C27E2B" w:rsidP="009125FF">
      <w:pPr>
        <w:pStyle w:val="Heading1"/>
        <w:spacing w:after="204"/>
        <w:ind w:right="136"/>
        <w:rPr>
          <w:rFonts w:ascii="Helvetica" w:hAnsi="Helvetica" w:cs="Helvetica"/>
          <w:color w:val="000000"/>
        </w:rPr>
      </w:pPr>
      <w:r>
        <w:rPr>
          <w:rFonts w:ascii="Helvetica" w:hAnsi="Helvetica" w:cs="Helvetica"/>
          <w:color w:val="000000"/>
        </w:rPr>
        <w:t>Starry Stonewort (</w:t>
      </w:r>
      <w:r>
        <w:rPr>
          <w:rFonts w:ascii="Helvetica" w:hAnsi="Helvetica" w:cs="Helvetica"/>
          <w:i/>
          <w:iCs/>
          <w:color w:val="000000"/>
        </w:rPr>
        <w:t>Nitellopsis obtusa</w:t>
      </w:r>
      <w:r>
        <w:rPr>
          <w:rFonts w:ascii="Helvetica" w:hAnsi="Helvetica" w:cs="Helvetica"/>
          <w:color w:val="000000"/>
        </w:rPr>
        <w:t>)</w:t>
      </w:r>
    </w:p>
    <w:p w:rsidR="00C27E2B" w:rsidRDefault="00C27E2B" w:rsidP="009125FF">
      <w:pPr>
        <w:pStyle w:val="Heading4"/>
        <w:spacing w:before="0" w:after="204"/>
        <w:ind w:right="136"/>
        <w:rPr>
          <w:sz w:val="27"/>
          <w:szCs w:val="27"/>
        </w:rPr>
      </w:pPr>
      <w:r>
        <w:rPr>
          <w:sz w:val="22"/>
          <w:szCs w:val="22"/>
        </w:rPr>
        <w:br/>
        <w:t xml:space="preserve"> </w:t>
      </w:r>
      <w:r>
        <w:t>What is starry stonewort?</w:t>
      </w:r>
    </w:p>
    <w:tbl>
      <w:tblPr>
        <w:tblpPr w:leftFromText="45" w:rightFromText="45" w:vertAnchor="text" w:tblpXSpec="right" w:tblpYSpec="center"/>
        <w:tblW w:w="4440" w:type="dxa"/>
        <w:tblCellSpacing w:w="15" w:type="dxa"/>
        <w:tblBorders>
          <w:top w:val="single" w:sz="6" w:space="0" w:color="275527"/>
          <w:left w:val="single" w:sz="6" w:space="0" w:color="275527"/>
          <w:bottom w:val="single" w:sz="6" w:space="0" w:color="275527"/>
          <w:right w:val="single" w:sz="6" w:space="0" w:color="275527"/>
        </w:tblBorders>
        <w:tblCellMar>
          <w:top w:w="120" w:type="dxa"/>
          <w:left w:w="120" w:type="dxa"/>
          <w:bottom w:w="120" w:type="dxa"/>
          <w:right w:w="120" w:type="dxa"/>
        </w:tblCellMar>
        <w:tblLook w:val="0000"/>
      </w:tblPr>
      <w:tblGrid>
        <w:gridCol w:w="4666"/>
      </w:tblGrid>
      <w:tr w:rsidR="00C27E2B">
        <w:trPr>
          <w:tblCellSpacing w:w="15" w:type="dxa"/>
        </w:trPr>
        <w:tc>
          <w:tcPr>
            <w:tcW w:w="0" w:type="auto"/>
            <w:tcBorders>
              <w:top w:val="single" w:sz="6" w:space="0" w:color="275527"/>
              <w:bottom w:val="single" w:sz="6" w:space="0" w:color="275527"/>
            </w:tcBorders>
            <w:vAlign w:val="center"/>
          </w:tcPr>
          <w:p w:rsidR="00C27E2B" w:rsidRDefault="00C27E2B">
            <w:pPr>
              <w:pStyle w:val="smalltext"/>
              <w:spacing w:before="0" w:beforeAutospacing="0" w:after="204" w:afterAutospacing="0" w:line="339" w:lineRule="atLeast"/>
              <w:ind w:right="136"/>
              <w:rPr>
                <w:rFonts w:ascii="Verdana" w:hAnsi="Verdana" w:cs="Verdana"/>
                <w:color w:val="000000"/>
                <w:sz w:val="17"/>
                <w:szCs w:val="17"/>
              </w:rPr>
            </w:pPr>
            <w:r w:rsidRPr="003E1450">
              <w:rPr>
                <w:rFonts w:ascii="Verdana" w:hAnsi="Verdana" w:cs="Verdana"/>
                <w:color w:val="000000"/>
                <w:sz w:val="17"/>
                <w:szCs w:val="17"/>
              </w:rPr>
              <w:pict>
                <v:shape id="_x0000_i1031" type="#_x0000_t75" alt="Starry Stonewort" style="width:210pt;height:168.75pt">
                  <v:imagedata r:id="rId24" r:href="rId25"/>
                </v:shape>
              </w:pict>
            </w:r>
            <w:r>
              <w:rPr>
                <w:rFonts w:ascii="Verdana" w:hAnsi="Verdana" w:cs="Verdana"/>
                <w:color w:val="000000"/>
                <w:sz w:val="17"/>
                <w:szCs w:val="17"/>
              </w:rPr>
              <w:br/>
            </w:r>
            <w:r>
              <w:rPr>
                <w:rFonts w:ascii="Verdana" w:hAnsi="Verdana" w:cs="Verdana"/>
                <w:b/>
                <w:bCs/>
                <w:color w:val="000000"/>
                <w:sz w:val="17"/>
                <w:szCs w:val="17"/>
              </w:rPr>
              <w:t>Starry stonewort pulled from Minnesota's Lake Koronis</w:t>
            </w:r>
          </w:p>
        </w:tc>
      </w:tr>
    </w:tbl>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Starry stonewort are grass-like algae that are not native to North America. The plant was first confirmed in Minnesota in Lake Koronis, near Paynesville in Stearns County, in late August of 2015. Plant fragments were probably brought into the state on a trailered watercraft from infested waters in another state. In August of 2016, starry stonewort was confirmed in several north-central Minnesota lakes in Beltrami, Itasca and Cass counties. DNR invasive species staff found that a number of other reports of suspected infestations were native species that appear similar to starry stonewort.</w:t>
      </w:r>
    </w:p>
    <w:p w:rsidR="00C27E2B" w:rsidRDefault="00C27E2B" w:rsidP="009125FF">
      <w:pPr>
        <w:pStyle w:val="Heading3"/>
        <w:spacing w:after="204"/>
        <w:ind w:right="136"/>
        <w:rPr>
          <w:rFonts w:ascii="Helvetica" w:hAnsi="Helvetica" w:cs="Helvetica"/>
          <w:color w:val="000000"/>
          <w:sz w:val="27"/>
          <w:szCs w:val="27"/>
        </w:rPr>
      </w:pPr>
      <w:r>
        <w:rPr>
          <w:rFonts w:ascii="Helvetica" w:hAnsi="Helvetica" w:cs="Helvetica"/>
          <w:color w:val="000000"/>
        </w:rPr>
        <w:t>How to identify starry stonewort?</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Starry stonewort is similar in appearance to native grass-like algae such as other stoneworts and musk-grass. Native stoneworts and musk-grass are both commonly found in Minnesota waters. Starry stonewort can be distinguished from other grass-like algae by the presence of star-shaped bulbils. </w:t>
      </w:r>
      <w:r>
        <w:rPr>
          <w:rFonts w:ascii="Verdana" w:hAnsi="Verdana" w:cs="Verdana"/>
          <w:color w:val="000000"/>
          <w:sz w:val="20"/>
          <w:szCs w:val="20"/>
        </w:rPr>
        <w:br/>
      </w:r>
      <w:r>
        <w:rPr>
          <w:rFonts w:ascii="Verdana" w:hAnsi="Verdana" w:cs="Verdana"/>
          <w:color w:val="000000"/>
          <w:sz w:val="20"/>
          <w:szCs w:val="20"/>
        </w:rPr>
        <w:br/>
        <w:t>If you suspect you have found a new infestation of starry stonewort, or any other invasive species, note the exact location, take a photo or keep the specimen, and </w:t>
      </w:r>
      <w:hyperlink r:id="rId26" w:history="1">
        <w:r>
          <w:rPr>
            <w:rStyle w:val="Hyperlink"/>
            <w:rFonts w:ascii="Verdana" w:hAnsi="Verdana" w:cs="Verdana"/>
            <w:color w:val="2275B4"/>
            <w:sz w:val="20"/>
            <w:szCs w:val="20"/>
          </w:rPr>
          <w:t>contact the DNR</w:t>
        </w:r>
      </w:hyperlink>
      <w:r>
        <w:rPr>
          <w:rFonts w:ascii="Verdana" w:hAnsi="Verdana" w:cs="Verdana"/>
          <w:color w:val="000000"/>
          <w:sz w:val="20"/>
          <w:szCs w:val="20"/>
        </w:rPr>
        <w:t>.</w:t>
      </w:r>
    </w:p>
    <w:p w:rsidR="00C27E2B" w:rsidRDefault="00C27E2B" w:rsidP="009125FF">
      <w:pPr>
        <w:pStyle w:val="Heading3"/>
        <w:spacing w:after="204"/>
        <w:ind w:right="136"/>
        <w:rPr>
          <w:rFonts w:ascii="Helvetica" w:hAnsi="Helvetica" w:cs="Helvetica"/>
          <w:color w:val="000000"/>
          <w:sz w:val="27"/>
          <w:szCs w:val="27"/>
        </w:rPr>
      </w:pPr>
      <w:r>
        <w:rPr>
          <w:rFonts w:ascii="Helvetica" w:hAnsi="Helvetica" w:cs="Helvetica"/>
          <w:color w:val="000000"/>
        </w:rPr>
        <w:t>Why is starry stonewort a problem?</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Starry stonewort can interfere with recreational and other uses of lakes where it can produce dense mats at the water's surface. These mats are similar to, but can be more extensive than, those produced by native vegetation. Dense starry stonewort mats may displace native aquatic plants.</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Like all plants, starry stonewort may grow differently in different lakes, depending on many factors. At this time, we cannot predict how it might grow in any one Minnesota lake.</w:t>
      </w:r>
    </w:p>
    <w:p w:rsidR="00C27E2B" w:rsidRDefault="00C27E2B" w:rsidP="009125FF">
      <w:pPr>
        <w:pStyle w:val="Heading3"/>
        <w:spacing w:after="204"/>
        <w:ind w:right="136"/>
        <w:rPr>
          <w:rFonts w:ascii="Helvetica" w:hAnsi="Helvetica" w:cs="Helvetica"/>
          <w:color w:val="000000"/>
          <w:sz w:val="27"/>
          <w:szCs w:val="27"/>
        </w:rPr>
      </w:pPr>
      <w:r>
        <w:rPr>
          <w:rFonts w:ascii="Helvetica" w:hAnsi="Helvetica" w:cs="Helvetica"/>
          <w:color w:val="000000"/>
        </w:rPr>
        <w:t>How does it spread?</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Starry stonewort is believed to be spread from one body of water to another by the unintentional transfer of plant fragments and bulbils, the star-like structures produced by the plant. These fragments, or mud containing them, can be transferred on trailered boats, personal watercraft, docks, boat lifts, anchors or any other water-related equipment that is not properly cleaned.</w:t>
      </w:r>
    </w:p>
    <w:p w:rsidR="00C27E2B" w:rsidRDefault="00C27E2B" w:rsidP="009125FF">
      <w:pPr>
        <w:pStyle w:val="Heading3"/>
        <w:spacing w:after="204"/>
        <w:ind w:right="136"/>
        <w:rPr>
          <w:rFonts w:ascii="Helvetica" w:hAnsi="Helvetica" w:cs="Helvetica"/>
          <w:color w:val="000000"/>
          <w:sz w:val="27"/>
          <w:szCs w:val="27"/>
        </w:rPr>
      </w:pPr>
      <w:r>
        <w:rPr>
          <w:rFonts w:ascii="Helvetica" w:hAnsi="Helvetica" w:cs="Helvetica"/>
          <w:color w:val="000000"/>
        </w:rPr>
        <w:t>What can people do to prevent its spread?</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The most important action you can take to limit the spread of starry stonewort and other non-native aquatic plants is </w:t>
      </w:r>
      <w:r>
        <w:rPr>
          <w:rStyle w:val="Strong"/>
          <w:rFonts w:ascii="Verdana" w:hAnsi="Verdana" w:cs="Verdana"/>
          <w:color w:val="000000"/>
          <w:sz w:val="20"/>
          <w:szCs w:val="20"/>
        </w:rPr>
        <w:t>Clean, Drain, Dispose</w:t>
      </w:r>
      <w:r>
        <w:rPr>
          <w:rFonts w:ascii="Verdana" w:hAnsi="Verdana" w:cs="Verdana"/>
          <w:color w:val="000000"/>
          <w:sz w:val="20"/>
          <w:szCs w:val="20"/>
        </w:rPr>
        <w:t>. </w:t>
      </w:r>
      <w:r>
        <w:rPr>
          <w:rStyle w:val="Strong"/>
          <w:rFonts w:ascii="Verdana" w:hAnsi="Verdana" w:cs="Verdana"/>
          <w:color w:val="000000"/>
          <w:sz w:val="20"/>
          <w:szCs w:val="20"/>
        </w:rPr>
        <w:t>Clean</w:t>
      </w:r>
      <w:r>
        <w:rPr>
          <w:rFonts w:ascii="Verdana" w:hAnsi="Verdana" w:cs="Verdana"/>
          <w:color w:val="000000"/>
          <w:sz w:val="20"/>
          <w:szCs w:val="20"/>
        </w:rPr>
        <w:t> all vegetation, animals, mud and debris from your watercraft and any water-related equipment before you move it from one body of water to another. </w:t>
      </w:r>
      <w:r>
        <w:rPr>
          <w:rStyle w:val="Strong"/>
          <w:rFonts w:ascii="Verdana" w:hAnsi="Verdana" w:cs="Verdana"/>
          <w:color w:val="000000"/>
          <w:sz w:val="20"/>
          <w:szCs w:val="20"/>
        </w:rPr>
        <w:t>Drain</w:t>
      </w:r>
      <w:r>
        <w:rPr>
          <w:rFonts w:ascii="Verdana" w:hAnsi="Verdana" w:cs="Verdana"/>
          <w:color w:val="000000"/>
          <w:sz w:val="20"/>
          <w:szCs w:val="20"/>
        </w:rPr>
        <w:t> all water from your watercraft and bait bucket, keep drain plugs out during transport, and </w:t>
      </w:r>
      <w:r>
        <w:rPr>
          <w:rStyle w:val="Strong"/>
          <w:rFonts w:ascii="Verdana" w:hAnsi="Verdana" w:cs="Verdana"/>
          <w:color w:val="000000"/>
          <w:sz w:val="20"/>
          <w:szCs w:val="20"/>
        </w:rPr>
        <w:t>Dispose</w:t>
      </w:r>
      <w:r>
        <w:rPr>
          <w:rFonts w:ascii="Verdana" w:hAnsi="Verdana" w:cs="Verdana"/>
          <w:color w:val="000000"/>
          <w:sz w:val="20"/>
          <w:szCs w:val="20"/>
        </w:rPr>
        <w:t> of any unwanted bait in the trash. </w:t>
      </w:r>
      <w:r>
        <w:rPr>
          <w:rStyle w:val="Strong"/>
          <w:rFonts w:ascii="Verdana" w:hAnsi="Verdana" w:cs="Verdana"/>
          <w:color w:val="000000"/>
          <w:sz w:val="20"/>
          <w:szCs w:val="20"/>
        </w:rPr>
        <w:t>Clean, Drain, Dispose</w:t>
      </w:r>
      <w:r>
        <w:rPr>
          <w:rFonts w:ascii="Verdana" w:hAnsi="Verdana" w:cs="Verdana"/>
          <w:color w:val="000000"/>
          <w:sz w:val="20"/>
          <w:szCs w:val="20"/>
        </w:rPr>
        <w:t> is required by law in Minnesota.</w:t>
      </w:r>
    </w:p>
    <w:p w:rsidR="00C27E2B" w:rsidRDefault="00C27E2B" w:rsidP="009125FF">
      <w:pPr>
        <w:pStyle w:val="Heading3"/>
        <w:spacing w:after="204"/>
        <w:ind w:right="136"/>
        <w:rPr>
          <w:rFonts w:ascii="Helvetica" w:hAnsi="Helvetica" w:cs="Helvetica"/>
          <w:color w:val="000000"/>
          <w:sz w:val="27"/>
          <w:szCs w:val="27"/>
        </w:rPr>
      </w:pPr>
      <w:r>
        <w:rPr>
          <w:rFonts w:ascii="Helvetica" w:hAnsi="Helvetica" w:cs="Helvetica"/>
          <w:color w:val="000000"/>
        </w:rPr>
        <w:t>What can be done to reduce starry stonewort?</w:t>
      </w:r>
    </w:p>
    <w:p w:rsidR="00C27E2B" w:rsidRDefault="00C27E2B" w:rsidP="009125FF">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The potential to manage the plant is not well documented. It appears that treatment with herbicides can suppress starry stonewort. Some states use hand pulling, which may be a way to reduce biomass in small areas. Mechanical removal can also be effective. In the case of a newly discovered population of starry stonewort that has a limited distribution in the lake, mechanical harvesting is not recommended because it might create fragments that would speed the spread of the invasive plant within the lake.</w:t>
      </w:r>
    </w:p>
    <w:p w:rsidR="00C27E2B" w:rsidRDefault="00C27E2B" w:rsidP="000E6DC7">
      <w:pPr>
        <w:rPr>
          <w:rFonts w:ascii="Times New Roman" w:hAnsi="Times New Roman" w:cs="Times New Roman"/>
          <w:i/>
          <w:iCs/>
        </w:rPr>
      </w:pPr>
    </w:p>
    <w:p w:rsidR="00C27E2B" w:rsidRDefault="00C27E2B" w:rsidP="000E6DC7">
      <w:pPr>
        <w:rPr>
          <w:rFonts w:ascii="Times New Roman" w:hAnsi="Times New Roman" w:cs="Times New Roman"/>
          <w:i/>
          <w:iCs/>
        </w:rPr>
      </w:pPr>
    </w:p>
    <w:p w:rsidR="00C27E2B" w:rsidRDefault="00C27E2B" w:rsidP="000E6DC7">
      <w:pPr>
        <w:rPr>
          <w:rFonts w:ascii="Times New Roman" w:hAnsi="Times New Roman" w:cs="Times New Roman"/>
          <w:i/>
          <w:iCs/>
        </w:rPr>
      </w:pPr>
    </w:p>
    <w:p w:rsidR="00C27E2B" w:rsidRDefault="00C27E2B" w:rsidP="000E6DC7">
      <w:pPr>
        <w:rPr>
          <w:rFonts w:ascii="Times New Roman" w:hAnsi="Times New Roman" w:cs="Times New Roman"/>
          <w:i/>
          <w:iCs/>
        </w:rPr>
      </w:pPr>
    </w:p>
    <w:p w:rsidR="00C27E2B" w:rsidRPr="00E144F0" w:rsidRDefault="00C27E2B" w:rsidP="000E6DC7">
      <w:pPr>
        <w:rPr>
          <w:rFonts w:ascii="Times New Roman" w:hAnsi="Times New Roman" w:cs="Times New Roman"/>
        </w:rPr>
      </w:pPr>
      <w:r w:rsidRPr="006A4B85">
        <w:rPr>
          <w:rFonts w:ascii="Times New Roman" w:hAnsi="Times New Roman" w:cs="Times New Roman"/>
          <w:i/>
          <w:iCs/>
        </w:rPr>
        <w:t>Status of Long &amp; Crooked Lakes</w:t>
      </w:r>
      <w:r>
        <w:rPr>
          <w:rFonts w:ascii="Times New Roman" w:hAnsi="Times New Roman" w:cs="Times New Roman"/>
          <w:i/>
          <w:iCs/>
        </w:rPr>
        <w:t xml:space="preserve">.  </w:t>
      </w:r>
      <w:r w:rsidRPr="00E144F0">
        <w:rPr>
          <w:rFonts w:ascii="Times New Roman" w:hAnsi="Times New Roman" w:cs="Times New Roman"/>
        </w:rPr>
        <w:t>The LCLA believes that none of the listed invasive species have been introduced into these lakes. A number of volunteers monitor for invasive species on a regular basis.</w:t>
      </w:r>
    </w:p>
    <w:p w:rsidR="00C27E2B" w:rsidRPr="00E144F0" w:rsidRDefault="00C27E2B">
      <w:pPr>
        <w:rPr>
          <w:rFonts w:ascii="Times New Roman" w:hAnsi="Times New Roman" w:cs="Times New Roman"/>
        </w:rPr>
      </w:pPr>
    </w:p>
    <w:p w:rsidR="00C27E2B" w:rsidRPr="00107B5F" w:rsidRDefault="00C27E2B" w:rsidP="00107B5F">
      <w:pPr>
        <w:jc w:val="center"/>
        <w:rPr>
          <w:rFonts w:ascii="Times New Roman" w:hAnsi="Times New Roman" w:cs="Times New Roman"/>
          <w:b/>
          <w:bCs/>
        </w:rPr>
      </w:pPr>
      <w:r w:rsidRPr="009154E0">
        <w:rPr>
          <w:rFonts w:ascii="Times New Roman" w:hAnsi="Times New Roman" w:cs="Times New Roman"/>
        </w:rPr>
        <w:br w:type="page"/>
      </w:r>
      <w:r w:rsidRPr="00107B5F">
        <w:rPr>
          <w:rFonts w:ascii="Times New Roman" w:hAnsi="Times New Roman" w:cs="Times New Roman"/>
          <w:b/>
          <w:bCs/>
        </w:rPr>
        <w:t>Chapter 3</w:t>
      </w:r>
    </w:p>
    <w:p w:rsidR="00C27E2B" w:rsidRPr="00107B5F" w:rsidRDefault="00C27E2B" w:rsidP="00107B5F">
      <w:pPr>
        <w:jc w:val="center"/>
        <w:rPr>
          <w:rFonts w:ascii="Times New Roman" w:hAnsi="Times New Roman" w:cs="Times New Roman"/>
          <w:b/>
          <w:bCs/>
        </w:rPr>
      </w:pPr>
      <w:r w:rsidRPr="00107B5F">
        <w:rPr>
          <w:rFonts w:ascii="Times New Roman" w:hAnsi="Times New Roman" w:cs="Times New Roman"/>
          <w:b/>
          <w:bCs/>
        </w:rPr>
        <w:t>The Land</w:t>
      </w:r>
    </w:p>
    <w:p w:rsidR="00C27E2B" w:rsidRDefault="00C27E2B" w:rsidP="00C404E9">
      <w:pPr>
        <w:rPr>
          <w:rFonts w:ascii="Times New Roman" w:hAnsi="Times New Roman" w:cs="Times New Roman"/>
          <w:b/>
          <w:bCs/>
        </w:rPr>
      </w:pPr>
      <w:r>
        <w:rPr>
          <w:rFonts w:ascii="Times New Roman" w:hAnsi="Times New Roman" w:cs="Times New Roman"/>
          <w:b/>
          <w:bCs/>
        </w:rPr>
        <w:t>Land Use and zoning</w:t>
      </w:r>
    </w:p>
    <w:p w:rsidR="00C27E2B" w:rsidRDefault="00C27E2B" w:rsidP="00C404E9">
      <w:pPr>
        <w:rPr>
          <w:rFonts w:ascii="Times New Roman" w:hAnsi="Times New Roman" w:cs="Times New Roman"/>
          <w:b/>
          <w:bCs/>
        </w:rPr>
      </w:pPr>
    </w:p>
    <w:p w:rsidR="00C27E2B" w:rsidRDefault="00C27E2B">
      <w:pPr>
        <w:rPr>
          <w:rFonts w:ascii="Times New Roman" w:hAnsi="Times New Roman" w:cs="Times New Roman"/>
        </w:rPr>
      </w:pPr>
      <w:r>
        <w:rPr>
          <w:rFonts w:ascii="Times New Roman" w:hAnsi="Times New Roman" w:cs="Times New Roman"/>
        </w:rPr>
        <w:t>The water quality of a lake or river is ultimately a reflection of the land uses within its watershed.  While the specific impacts to a lake from various land uses vary as a function of local soils, topography, vegetation, precipitation, and other factors, it is ultimately the land uses which citizens have the most control over through prudent zoning</w:t>
      </w:r>
    </w:p>
    <w:p w:rsidR="00C27E2B" w:rsidRDefault="00C27E2B">
      <w:pPr>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 xml:space="preserve">When questions arise by homeowners in regard to what agency has control over what land/water area in question, the OHW mark is the determinate.  Stearns County Environmental Services along with Stearns County Soil and Water has control of the land from the OHW point outward (1000’) from the water.  The DNR (DNR Waters) has control from the OHW point inward towards the water.  </w:t>
      </w:r>
    </w:p>
    <w:p w:rsidR="00C27E2B" w:rsidRDefault="00C27E2B">
      <w:pPr>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Many zoning regulations are based upon the Shoreland Management Act and/or the Minnesota Department of Natural Resources (DNR) classification of a given lake. The DNR has classified all lakes within Minnesota as General Development (GD), Recreational Development (RD), or Natural Environmental (NE) lakes, and assigned a unique identification number to the lake for ease of reference.  Counties in turn have used these classifications as a tool to establish minimum lot area (width and setbacks) that is intended to protect and preserve the character reflected in the classification.  Clearly any local municipal jurisdiction may have additional (and usually more restrictive) standards as well.</w:t>
      </w:r>
    </w:p>
    <w:p w:rsidR="00C27E2B" w:rsidRDefault="00C27E2B">
      <w:pPr>
        <w:jc w:val="both"/>
        <w:rPr>
          <w:rFonts w:ascii="Times New Roman" w:hAnsi="Times New Roman" w:cs="Times New Roman"/>
        </w:rPr>
      </w:pPr>
    </w:p>
    <w:p w:rsidR="00C27E2B" w:rsidRPr="00C755BD" w:rsidRDefault="00C27E2B">
      <w:pPr>
        <w:jc w:val="both"/>
        <w:rPr>
          <w:rFonts w:ascii="Times New Roman" w:hAnsi="Times New Roman" w:cs="Times New Roman"/>
        </w:rPr>
      </w:pPr>
      <w:r>
        <w:rPr>
          <w:rFonts w:ascii="Times New Roman" w:hAnsi="Times New Roman" w:cs="Times New Roman"/>
        </w:rPr>
        <w:t>On any shoreland the permissible density and setbacks for virtually all new uses are determined by the lake or river classification standards established by the Department of Natural Resources.  Long Lake</w:t>
      </w:r>
      <w:r w:rsidRPr="00C755BD">
        <w:rPr>
          <w:rFonts w:ascii="Times New Roman" w:hAnsi="Times New Roman" w:cs="Times New Roman"/>
        </w:rPr>
        <w:t xml:space="preserve"> (DNR Lake ID</w:t>
      </w:r>
      <w:r>
        <w:rPr>
          <w:rFonts w:ascii="Times New Roman" w:hAnsi="Times New Roman" w:cs="Times New Roman"/>
        </w:rPr>
        <w:t xml:space="preserve"> #73-0004) and Crooked Lake (#73-0006) are both Natural Environment</w:t>
      </w:r>
      <w:r w:rsidRPr="00C755BD">
        <w:rPr>
          <w:rFonts w:ascii="Times New Roman" w:hAnsi="Times New Roman" w:cs="Times New Roman"/>
        </w:rPr>
        <w:t xml:space="preserve"> (</w:t>
      </w:r>
      <w:r>
        <w:rPr>
          <w:rFonts w:ascii="Times New Roman" w:hAnsi="Times New Roman" w:cs="Times New Roman"/>
        </w:rPr>
        <w:t>NE</w:t>
      </w:r>
      <w:r w:rsidRPr="00C755BD">
        <w:rPr>
          <w:rFonts w:ascii="Times New Roman" w:hAnsi="Times New Roman" w:cs="Times New Roman"/>
        </w:rPr>
        <w:t>) Lake</w:t>
      </w:r>
      <w:r>
        <w:rPr>
          <w:rFonts w:ascii="Times New Roman" w:hAnsi="Times New Roman" w:cs="Times New Roman"/>
        </w:rPr>
        <w:t>s</w:t>
      </w:r>
      <w:r w:rsidRPr="00C755BD">
        <w:rPr>
          <w:rFonts w:ascii="Times New Roman" w:hAnsi="Times New Roman" w:cs="Times New Roman"/>
        </w:rPr>
        <w:t>.</w:t>
      </w:r>
    </w:p>
    <w:p w:rsidR="00C27E2B" w:rsidRDefault="00C27E2B">
      <w:pPr>
        <w:jc w:val="both"/>
        <w:rPr>
          <w:rFonts w:ascii="Times New Roman" w:hAnsi="Times New Roman" w:cs="Times New Roman"/>
        </w:rPr>
      </w:pPr>
    </w:p>
    <w:p w:rsidR="00C27E2B" w:rsidRDefault="00C27E2B">
      <w:pPr>
        <w:tabs>
          <w:tab w:val="left" w:pos="360"/>
          <w:tab w:val="left" w:pos="5754"/>
          <w:tab w:val="left" w:pos="6474"/>
          <w:tab w:val="left" w:pos="7194"/>
          <w:tab w:val="left" w:pos="7914"/>
          <w:tab w:val="left" w:pos="8634"/>
        </w:tabs>
        <w:suppressAutoHyphens/>
        <w:rPr>
          <w:rFonts w:ascii="Times New Roman" w:hAnsi="Times New Roman" w:cs="Times New Roman"/>
        </w:rPr>
      </w:pPr>
      <w:r>
        <w:rPr>
          <w:rFonts w:ascii="Times New Roman" w:hAnsi="Times New Roman" w:cs="Times New Roman"/>
          <w:b/>
          <w:bCs/>
        </w:rPr>
        <w:tab/>
      </w:r>
      <w:r w:rsidRPr="00CD2EEE">
        <w:rPr>
          <w:rFonts w:ascii="Times New Roman" w:hAnsi="Times New Roman" w:cs="Times New Roman"/>
          <w:i/>
          <w:iCs/>
        </w:rPr>
        <w:t>Natural Environment</w:t>
      </w:r>
      <w:r>
        <w:rPr>
          <w:rFonts w:ascii="Times New Roman" w:hAnsi="Times New Roman" w:cs="Times New Roman"/>
        </w:rPr>
        <w:t xml:space="preserve"> .  lakes are generally small, often shallow lakes with limited capacities for assimilating the impacts of development and recreational use.  They often have adjacent lands with substantial constraints for development such as high water tables, exposed bedrock, and unsuitable soils.  These lakes, particularly in rural areas, usually do not have much existing development or recreational use.  In Stearns County, an NE management district is “established to preserve and enhance high quality waters by protecting them from pollution and to protect shorelands of waters which are unsuitable for development; to maintain a low density of development; and to maintain high standards of quality for permitted development.”</w:t>
      </w:r>
    </w:p>
    <w:p w:rsidR="00C27E2B" w:rsidRDefault="00C27E2B">
      <w:pPr>
        <w:tabs>
          <w:tab w:val="left" w:pos="360"/>
          <w:tab w:val="left" w:pos="5754"/>
          <w:tab w:val="left" w:pos="6474"/>
          <w:tab w:val="left" w:pos="7194"/>
          <w:tab w:val="left" w:pos="7914"/>
          <w:tab w:val="left" w:pos="8634"/>
        </w:tabs>
        <w:suppressAutoHyphens/>
        <w:rPr>
          <w:rFonts w:ascii="Times New Roman" w:hAnsi="Times New Roman" w:cs="Times New Roman"/>
        </w:rPr>
      </w:pPr>
    </w:p>
    <w:p w:rsidR="00C27E2B" w:rsidRDefault="00C27E2B">
      <w:pPr>
        <w:tabs>
          <w:tab w:val="left" w:pos="360"/>
          <w:tab w:val="left" w:pos="5754"/>
          <w:tab w:val="left" w:pos="6474"/>
          <w:tab w:val="left" w:pos="7194"/>
          <w:tab w:val="left" w:pos="7914"/>
          <w:tab w:val="left" w:pos="8634"/>
        </w:tabs>
        <w:suppressAutoHyphens/>
        <w:rPr>
          <w:rFonts w:ascii="Times New Roman" w:hAnsi="Times New Roman" w:cs="Times New Roman"/>
        </w:rPr>
      </w:pPr>
      <w:r>
        <w:rPr>
          <w:rFonts w:ascii="Times New Roman" w:hAnsi="Times New Roman" w:cs="Times New Roman"/>
          <w:b/>
          <w:bCs/>
        </w:rPr>
        <w:tab/>
      </w:r>
      <w:r w:rsidRPr="00CD2EEE">
        <w:rPr>
          <w:rFonts w:ascii="Times New Roman" w:hAnsi="Times New Roman" w:cs="Times New Roman"/>
          <w:i/>
          <w:iCs/>
        </w:rPr>
        <w:t>Recreational Development</w:t>
      </w:r>
      <w:r>
        <w:rPr>
          <w:rFonts w:ascii="Times New Roman" w:hAnsi="Times New Roman" w:cs="Times New Roman"/>
          <w:i/>
          <w:iCs/>
        </w:rPr>
        <w:t xml:space="preserve">.  </w:t>
      </w:r>
      <w:r w:rsidRPr="00CD2EEE">
        <w:rPr>
          <w:rFonts w:ascii="Times New Roman" w:hAnsi="Times New Roman" w:cs="Times New Roman"/>
        </w:rPr>
        <w:t>L</w:t>
      </w:r>
      <w:r>
        <w:rPr>
          <w:rFonts w:ascii="Times New Roman" w:hAnsi="Times New Roman" w:cs="Times New Roman"/>
        </w:rPr>
        <w:t>akes are generally medium-sized lakes of varying depths and shapes with a variety of landform, soil, and ground water situations on the lands around them.  They often are characterized by moderate levels of recreational use and existing development.  Development consists mainly of seasonal and year-round residences and recreationally-oriented commercial uses.  Many of these lakes have capacities for accommodating additional development and use.  In Stearns County the RD management district is established to “manage proposed development reasonably consistent with existing development and use; to provide for the beneficial use of public waters by the general public, as well as the riparian owners; to provide for multiplicity of lake uses; and to protect areas unsuitable for residential and commercial uses from development.”</w:t>
      </w:r>
    </w:p>
    <w:p w:rsidR="00C27E2B" w:rsidRDefault="00C27E2B">
      <w:pPr>
        <w:tabs>
          <w:tab w:val="left" w:pos="360"/>
          <w:tab w:val="left" w:pos="5754"/>
          <w:tab w:val="left" w:pos="6474"/>
          <w:tab w:val="left" w:pos="7194"/>
          <w:tab w:val="left" w:pos="7914"/>
          <w:tab w:val="left" w:pos="8634"/>
        </w:tabs>
        <w:suppressAutoHyphens/>
        <w:rPr>
          <w:rFonts w:ascii="Times New Roman" w:hAnsi="Times New Roman" w:cs="Times New Roman"/>
        </w:rPr>
      </w:pPr>
    </w:p>
    <w:p w:rsidR="00C27E2B" w:rsidRDefault="00C27E2B">
      <w:pPr>
        <w:tabs>
          <w:tab w:val="left" w:pos="360"/>
          <w:tab w:val="left" w:pos="5754"/>
          <w:tab w:val="left" w:pos="6474"/>
          <w:tab w:val="left" w:pos="7194"/>
          <w:tab w:val="left" w:pos="7914"/>
          <w:tab w:val="left" w:pos="8634"/>
        </w:tabs>
        <w:suppressAutoHyphens/>
        <w:rPr>
          <w:rFonts w:ascii="Times New Roman" w:hAnsi="Times New Roman" w:cs="Times New Roman"/>
        </w:rPr>
      </w:pPr>
      <w:r>
        <w:rPr>
          <w:rFonts w:ascii="Times New Roman" w:hAnsi="Times New Roman" w:cs="Times New Roman"/>
          <w:b/>
          <w:bCs/>
        </w:rPr>
        <w:tab/>
      </w:r>
      <w:r w:rsidRPr="00CD2EEE">
        <w:rPr>
          <w:rFonts w:ascii="Times New Roman" w:hAnsi="Times New Roman" w:cs="Times New Roman"/>
          <w:i/>
          <w:iCs/>
        </w:rPr>
        <w:t>General Development</w:t>
      </w:r>
      <w:r>
        <w:rPr>
          <w:rFonts w:ascii="Times New Roman" w:hAnsi="Times New Roman" w:cs="Times New Roman"/>
        </w:rPr>
        <w:t>.  Lakes are generally large, deep lakes or lakes of varying sizes and depths with high levels and mixes of existing development. These lakes often are extensively used for recreation and, except for the very large lakes, are heavily developed around the shore.  Second and third tiers of development are fairly common.  The larger examples in this class can accommodate additional development and use.  Stearns County’s Shoreland Ordinance notes that “the GD management district is established to provide minimum regulations in areas presently developed as high density, multiple use areas; and to provide guidance for future growth of commercial and industrial establishments which require locations on protected waters.”</w:t>
      </w:r>
    </w:p>
    <w:p w:rsidR="00C27E2B" w:rsidRDefault="00C27E2B" w:rsidP="000140A0">
      <w:pPr>
        <w:jc w:val="both"/>
        <w:rPr>
          <w:rFonts w:ascii="Times New Roman" w:hAnsi="Times New Roman" w:cs="Times New Roman"/>
        </w:rPr>
      </w:pPr>
    </w:p>
    <w:p w:rsidR="00C27E2B" w:rsidRDefault="00C27E2B" w:rsidP="000140A0">
      <w:pPr>
        <w:jc w:val="both"/>
        <w:rPr>
          <w:rFonts w:ascii="Times New Roman" w:hAnsi="Times New Roman" w:cs="Times New Roman"/>
        </w:rPr>
      </w:pPr>
    </w:p>
    <w:p w:rsidR="00C27E2B" w:rsidRPr="00A6309F" w:rsidRDefault="00C27E2B" w:rsidP="000140A0">
      <w:pPr>
        <w:jc w:val="both"/>
        <w:rPr>
          <w:rFonts w:ascii="Times New Roman" w:hAnsi="Times New Roman" w:cs="Times New Roman"/>
        </w:rPr>
      </w:pPr>
      <w:r w:rsidRPr="00A6309F">
        <w:rPr>
          <w:rFonts w:ascii="Times New Roman" w:hAnsi="Times New Roman" w:cs="Times New Roman"/>
        </w:rPr>
        <w:t xml:space="preserve">The </w:t>
      </w:r>
      <w:r>
        <w:rPr>
          <w:rFonts w:ascii="Times New Roman" w:hAnsi="Times New Roman" w:cs="Times New Roman"/>
        </w:rPr>
        <w:t>Stearns</w:t>
      </w:r>
      <w:r w:rsidRPr="00A6309F">
        <w:rPr>
          <w:rFonts w:ascii="Times New Roman" w:hAnsi="Times New Roman" w:cs="Times New Roman"/>
        </w:rPr>
        <w:t xml:space="preserve"> County zoning standards</w:t>
      </w:r>
      <w:r>
        <w:rPr>
          <w:rFonts w:ascii="Times New Roman" w:hAnsi="Times New Roman" w:cs="Times New Roman"/>
        </w:rPr>
        <w:t xml:space="preserve"> for lakes</w:t>
      </w:r>
      <w:r w:rsidRPr="00A6309F">
        <w:rPr>
          <w:rFonts w:ascii="Times New Roman" w:hAnsi="Times New Roman" w:cs="Times New Roman"/>
        </w:rPr>
        <w:t xml:space="preserve"> for each of the respective classifications are:</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4"/>
        <w:gridCol w:w="1590"/>
        <w:gridCol w:w="1619"/>
        <w:gridCol w:w="1577"/>
        <w:gridCol w:w="1528"/>
      </w:tblGrid>
      <w:tr w:rsidR="00C27E2B" w:rsidRPr="000140A0">
        <w:tc>
          <w:tcPr>
            <w:tcW w:w="3604" w:type="dxa"/>
          </w:tcPr>
          <w:p w:rsidR="00C27E2B" w:rsidRPr="000140A0" w:rsidRDefault="00C27E2B" w:rsidP="000140A0">
            <w:pPr>
              <w:jc w:val="both"/>
              <w:rPr>
                <w:rFonts w:ascii="Times New Roman" w:hAnsi="Times New Roman" w:cs="Times New Roman"/>
                <w:b/>
                <w:bCs/>
              </w:rPr>
            </w:pPr>
          </w:p>
          <w:p w:rsidR="00C27E2B" w:rsidRPr="000140A0" w:rsidRDefault="00C27E2B" w:rsidP="000140A0">
            <w:pPr>
              <w:jc w:val="both"/>
              <w:rPr>
                <w:rFonts w:ascii="Times New Roman" w:hAnsi="Times New Roman" w:cs="Times New Roman"/>
                <w:b/>
                <w:bCs/>
              </w:rPr>
            </w:pPr>
            <w:r w:rsidRPr="000140A0">
              <w:rPr>
                <w:rFonts w:ascii="Times New Roman" w:hAnsi="Times New Roman" w:cs="Times New Roman"/>
                <w:b/>
                <w:bCs/>
              </w:rPr>
              <w:t>Standards:</w:t>
            </w:r>
          </w:p>
        </w:tc>
        <w:tc>
          <w:tcPr>
            <w:tcW w:w="1590" w:type="dxa"/>
          </w:tcPr>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General</w:t>
            </w:r>
          </w:p>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Development</w:t>
            </w:r>
          </w:p>
        </w:tc>
        <w:tc>
          <w:tcPr>
            <w:tcW w:w="1619" w:type="dxa"/>
          </w:tcPr>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Recreational</w:t>
            </w:r>
          </w:p>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Development</w:t>
            </w:r>
          </w:p>
        </w:tc>
        <w:tc>
          <w:tcPr>
            <w:tcW w:w="1577" w:type="dxa"/>
          </w:tcPr>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Natural</w:t>
            </w:r>
          </w:p>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Environment</w:t>
            </w:r>
          </w:p>
        </w:tc>
        <w:tc>
          <w:tcPr>
            <w:tcW w:w="1528" w:type="dxa"/>
          </w:tcPr>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River –</w:t>
            </w:r>
          </w:p>
          <w:p w:rsidR="00C27E2B" w:rsidRPr="000140A0" w:rsidRDefault="00C27E2B" w:rsidP="000140A0">
            <w:pPr>
              <w:jc w:val="center"/>
              <w:rPr>
                <w:rFonts w:ascii="Times New Roman" w:hAnsi="Times New Roman" w:cs="Times New Roman"/>
                <w:b/>
                <w:bCs/>
              </w:rPr>
            </w:pPr>
            <w:r w:rsidRPr="000140A0">
              <w:rPr>
                <w:rFonts w:ascii="Times New Roman" w:hAnsi="Times New Roman" w:cs="Times New Roman"/>
                <w:b/>
                <w:bCs/>
              </w:rPr>
              <w:t>Agriculture</w:t>
            </w:r>
          </w:p>
        </w:tc>
      </w:tr>
      <w:tr w:rsidR="00C27E2B" w:rsidRPr="000140A0">
        <w:tc>
          <w:tcPr>
            <w:tcW w:w="3604" w:type="dxa"/>
          </w:tcPr>
          <w:p w:rsidR="00C27E2B" w:rsidRPr="000140A0" w:rsidRDefault="00C27E2B" w:rsidP="000140A0">
            <w:pPr>
              <w:jc w:val="both"/>
              <w:rPr>
                <w:rFonts w:ascii="Times New Roman" w:hAnsi="Times New Roman" w:cs="Times New Roman"/>
              </w:rPr>
            </w:pPr>
            <w:r>
              <w:rPr>
                <w:rFonts w:ascii="Times New Roman" w:hAnsi="Times New Roman" w:cs="Times New Roman"/>
              </w:rPr>
              <w:t xml:space="preserve">Structure setback from </w:t>
            </w:r>
            <w:r w:rsidRPr="000140A0">
              <w:rPr>
                <w:rFonts w:ascii="Times New Roman" w:hAnsi="Times New Roman" w:cs="Times New Roman"/>
              </w:rPr>
              <w:t>OHW</w:t>
            </w:r>
            <w:r>
              <w:rPr>
                <w:rFonts w:ascii="Times New Roman" w:hAnsi="Times New Roman" w:cs="Times New Roman"/>
              </w:rPr>
              <w:t>L</w:t>
            </w:r>
            <w:r w:rsidRPr="000140A0">
              <w:rPr>
                <w:rFonts w:ascii="Times New Roman" w:hAnsi="Times New Roman" w:cs="Times New Roman"/>
                <w:vertAlign w:val="superscript"/>
              </w:rPr>
              <w:t>1</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75 feet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100 feet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200 feet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100 feet</w:t>
            </w:r>
          </w:p>
        </w:tc>
      </w:tr>
      <w:tr w:rsidR="00C27E2B" w:rsidRPr="000140A0">
        <w:tc>
          <w:tcPr>
            <w:tcW w:w="3604" w:type="dxa"/>
          </w:tcPr>
          <w:p w:rsidR="00C27E2B" w:rsidRPr="000140A0" w:rsidRDefault="00C27E2B" w:rsidP="000140A0">
            <w:pPr>
              <w:jc w:val="both"/>
              <w:rPr>
                <w:rFonts w:ascii="Times New Roman" w:hAnsi="Times New Roman" w:cs="Times New Roman"/>
              </w:rPr>
            </w:pPr>
            <w:r w:rsidRPr="000140A0">
              <w:rPr>
                <w:rFonts w:ascii="Times New Roman" w:hAnsi="Times New Roman" w:cs="Times New Roman"/>
              </w:rPr>
              <w:t>Structure setback from Bluff Height</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feet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feet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feet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feet</w:t>
            </w:r>
          </w:p>
        </w:tc>
      </w:tr>
      <w:tr w:rsidR="00C27E2B" w:rsidRPr="000140A0">
        <w:tc>
          <w:tcPr>
            <w:tcW w:w="3604" w:type="dxa"/>
          </w:tcPr>
          <w:p w:rsidR="00C27E2B" w:rsidRPr="000140A0" w:rsidRDefault="00C27E2B" w:rsidP="000140A0">
            <w:pPr>
              <w:jc w:val="both"/>
              <w:rPr>
                <w:rFonts w:ascii="Times New Roman" w:hAnsi="Times New Roman" w:cs="Times New Roman"/>
              </w:rPr>
            </w:pPr>
            <w:r w:rsidRPr="000140A0">
              <w:rPr>
                <w:rFonts w:ascii="Times New Roman" w:hAnsi="Times New Roman" w:cs="Times New Roman"/>
              </w:rPr>
              <w:t>Lot Size</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20,000 sq ft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40,000 sq ft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80,000 sq ft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40,000 sq ft</w:t>
            </w:r>
          </w:p>
        </w:tc>
      </w:tr>
      <w:tr w:rsidR="00C27E2B" w:rsidRPr="000140A0">
        <w:tc>
          <w:tcPr>
            <w:tcW w:w="3604" w:type="dxa"/>
          </w:tcPr>
          <w:p w:rsidR="00C27E2B" w:rsidRPr="000140A0" w:rsidRDefault="00C27E2B" w:rsidP="000140A0">
            <w:pPr>
              <w:jc w:val="both"/>
              <w:rPr>
                <w:rFonts w:ascii="Times New Roman" w:hAnsi="Times New Roman" w:cs="Times New Roman"/>
              </w:rPr>
            </w:pPr>
            <w:r w:rsidRPr="000140A0">
              <w:rPr>
                <w:rFonts w:ascii="Times New Roman" w:hAnsi="Times New Roman" w:cs="Times New Roman"/>
              </w:rPr>
              <w:t>Lot Width</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100 ft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150 ft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200 ft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150 feet</w:t>
            </w:r>
          </w:p>
        </w:tc>
      </w:tr>
      <w:tr w:rsidR="00C27E2B" w:rsidRPr="000140A0">
        <w:tc>
          <w:tcPr>
            <w:tcW w:w="3604" w:type="dxa"/>
          </w:tcPr>
          <w:p w:rsidR="00C27E2B" w:rsidRPr="000140A0" w:rsidRDefault="00C27E2B" w:rsidP="000140A0">
            <w:pPr>
              <w:jc w:val="both"/>
              <w:rPr>
                <w:rFonts w:ascii="Times New Roman" w:hAnsi="Times New Roman" w:cs="Times New Roman"/>
              </w:rPr>
            </w:pPr>
            <w:r w:rsidRPr="000140A0">
              <w:rPr>
                <w:rFonts w:ascii="Times New Roman" w:hAnsi="Times New Roman" w:cs="Times New Roman"/>
              </w:rPr>
              <w:t>Height (other than water oriented accessory structure)</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30 ft</w:t>
            </w:r>
          </w:p>
        </w:tc>
      </w:tr>
      <w:tr w:rsidR="00C27E2B" w:rsidRPr="000140A0">
        <w:tc>
          <w:tcPr>
            <w:tcW w:w="3604" w:type="dxa"/>
          </w:tcPr>
          <w:p w:rsidR="00C27E2B" w:rsidRPr="000140A0" w:rsidRDefault="00C27E2B" w:rsidP="000140A0">
            <w:pPr>
              <w:jc w:val="both"/>
              <w:rPr>
                <w:rFonts w:ascii="Times New Roman" w:hAnsi="Times New Roman" w:cs="Times New Roman"/>
              </w:rPr>
            </w:pPr>
            <w:r w:rsidRPr="000140A0">
              <w:rPr>
                <w:rFonts w:ascii="Times New Roman" w:hAnsi="Times New Roman" w:cs="Times New Roman"/>
              </w:rPr>
              <w:t>Elevation of lowest floor above highest known water level</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 feet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 feet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 feet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3 feet</w:t>
            </w:r>
          </w:p>
        </w:tc>
      </w:tr>
      <w:tr w:rsidR="00C27E2B" w:rsidRPr="000140A0">
        <w:tc>
          <w:tcPr>
            <w:tcW w:w="3604" w:type="dxa"/>
          </w:tcPr>
          <w:p w:rsidR="00C27E2B" w:rsidRPr="000140A0" w:rsidRDefault="00C27E2B" w:rsidP="00F920D8">
            <w:pPr>
              <w:rPr>
                <w:rFonts w:ascii="Times New Roman" w:hAnsi="Times New Roman" w:cs="Times New Roman"/>
              </w:rPr>
            </w:pPr>
            <w:r w:rsidRPr="000140A0">
              <w:rPr>
                <w:rFonts w:ascii="Times New Roman" w:hAnsi="Times New Roman" w:cs="Times New Roman"/>
              </w:rPr>
              <w:t>Water Oriented Ac</w:t>
            </w:r>
            <w:r>
              <w:rPr>
                <w:rFonts w:ascii="Times New Roman" w:hAnsi="Times New Roman" w:cs="Times New Roman"/>
              </w:rPr>
              <w:t xml:space="preserve">cessory Structure setback from </w:t>
            </w:r>
            <w:r w:rsidRPr="000140A0">
              <w:rPr>
                <w:rFonts w:ascii="Times New Roman" w:hAnsi="Times New Roman" w:cs="Times New Roman"/>
              </w:rPr>
              <w:t>OHW</w:t>
            </w:r>
            <w:r>
              <w:rPr>
                <w:rFonts w:ascii="Times New Roman" w:hAnsi="Times New Roman" w:cs="Times New Roman"/>
              </w:rPr>
              <w:t>L</w:t>
            </w:r>
          </w:p>
        </w:tc>
        <w:tc>
          <w:tcPr>
            <w:tcW w:w="1590"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 feet</w:t>
            </w:r>
          </w:p>
        </w:tc>
        <w:tc>
          <w:tcPr>
            <w:tcW w:w="1619"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 feet</w:t>
            </w:r>
          </w:p>
        </w:tc>
        <w:tc>
          <w:tcPr>
            <w:tcW w:w="1577"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25 feet</w:t>
            </w:r>
          </w:p>
        </w:tc>
        <w:tc>
          <w:tcPr>
            <w:tcW w:w="1528" w:type="dxa"/>
          </w:tcPr>
          <w:p w:rsidR="00C27E2B" w:rsidRPr="000140A0" w:rsidRDefault="00C27E2B" w:rsidP="000140A0">
            <w:pPr>
              <w:jc w:val="center"/>
              <w:rPr>
                <w:rFonts w:ascii="Times New Roman" w:hAnsi="Times New Roman" w:cs="Times New Roman"/>
              </w:rPr>
            </w:pPr>
            <w:r w:rsidRPr="000140A0">
              <w:rPr>
                <w:rFonts w:ascii="Times New Roman" w:hAnsi="Times New Roman" w:cs="Times New Roman"/>
              </w:rPr>
              <w:t>10 feet</w:t>
            </w:r>
          </w:p>
        </w:tc>
      </w:tr>
    </w:tbl>
    <w:p w:rsidR="00C27E2B" w:rsidRDefault="00C27E2B" w:rsidP="000140A0">
      <w:pPr>
        <w:jc w:val="both"/>
        <w:rPr>
          <w:rFonts w:ascii="Times New Roman" w:hAnsi="Times New Roman" w:cs="Times New Roman"/>
        </w:rPr>
      </w:pPr>
      <w:r w:rsidRPr="000140A0">
        <w:rPr>
          <w:rFonts w:ascii="Times New Roman" w:hAnsi="Times New Roman" w:cs="Times New Roman"/>
          <w:vertAlign w:val="superscript"/>
        </w:rPr>
        <w:t xml:space="preserve">1 </w:t>
      </w:r>
      <w:r>
        <w:rPr>
          <w:rFonts w:ascii="Times New Roman" w:hAnsi="Times New Roman" w:cs="Times New Roman"/>
        </w:rPr>
        <w:t>OHWL = Ordinary High Water Level</w:t>
      </w:r>
    </w:p>
    <w:p w:rsidR="00C27E2B" w:rsidRDefault="00C27E2B" w:rsidP="000140A0">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Most lakes have numerous properties that are “grand fathered,” or developed prior to the establishment of these restrictions.  In general, these pre-existing uses are allowed to remain unless they are identified as a threat to human health or environment, or are destroyed by natural, accidental causes or in association with significant renovation.</w:t>
      </w:r>
    </w:p>
    <w:p w:rsidR="00C27E2B" w:rsidRPr="00291EC2" w:rsidRDefault="00C27E2B" w:rsidP="001155EA">
      <w:pPr>
        <w:rPr>
          <w:rFonts w:ascii="Times New Roman" w:hAnsi="Times New Roman" w:cs="Times New Roman"/>
        </w:rPr>
      </w:pPr>
    </w:p>
    <w:p w:rsidR="00C27E2B" w:rsidRDefault="00C27E2B" w:rsidP="00902541">
      <w:pPr>
        <w:rPr>
          <w:rFonts w:ascii="Arial" w:hAnsi="Arial" w:cs="Arial"/>
          <w:color w:val="000080"/>
          <w:sz w:val="20"/>
          <w:szCs w:val="20"/>
        </w:rPr>
      </w:pPr>
      <w:r w:rsidRPr="00291EC2">
        <w:rPr>
          <w:rFonts w:ascii="Times New Roman" w:hAnsi="Times New Roman" w:cs="Times New Roman"/>
        </w:rPr>
        <w:t xml:space="preserve">The </w:t>
      </w:r>
      <w:r>
        <w:rPr>
          <w:rFonts w:ascii="Times New Roman" w:hAnsi="Times New Roman" w:cs="Times New Roman"/>
        </w:rPr>
        <w:t>Stearns County</w:t>
      </w:r>
      <w:r w:rsidRPr="00291EC2">
        <w:rPr>
          <w:rFonts w:ascii="Times New Roman" w:hAnsi="Times New Roman" w:cs="Times New Roman"/>
        </w:rPr>
        <w:t xml:space="preserve"> web-site provides a link to the Planning and Zoning ordinances for the county:</w:t>
      </w:r>
      <w:r w:rsidRPr="00902541">
        <w:rPr>
          <w:rFonts w:ascii="Arial" w:hAnsi="Arial" w:cs="Arial"/>
          <w:color w:val="000080"/>
          <w:sz w:val="20"/>
          <w:szCs w:val="20"/>
        </w:rPr>
        <w:t xml:space="preserve"> </w:t>
      </w:r>
      <w:hyperlink r:id="rId27" w:history="1">
        <w:r>
          <w:rPr>
            <w:rStyle w:val="Hyperlink"/>
            <w:rFonts w:ascii="Arial" w:hAnsi="Arial" w:cs="Arial"/>
            <w:sz w:val="20"/>
            <w:szCs w:val="20"/>
          </w:rPr>
          <w:t>http://www.co.stearns.mn.us/Government/CountyOrdinances/PlanningandZoningOrdinances</w:t>
        </w:r>
      </w:hyperlink>
      <w:r>
        <w:rPr>
          <w:rFonts w:ascii="Arial" w:hAnsi="Arial" w:cs="Arial"/>
          <w:color w:val="000080"/>
          <w:sz w:val="20"/>
          <w:szCs w:val="20"/>
        </w:rPr>
        <w:t>.</w:t>
      </w:r>
    </w:p>
    <w:p w:rsidR="00C27E2B" w:rsidRDefault="00C27E2B" w:rsidP="000A67CB">
      <w:pPr>
        <w:rPr>
          <w:rFonts w:ascii="Times New Roman" w:hAnsi="Times New Roman" w:cs="Times New Roman"/>
        </w:rPr>
      </w:pPr>
      <w:r w:rsidRPr="00291EC2">
        <w:rPr>
          <w:rFonts w:ascii="Times New Roman" w:hAnsi="Times New Roman" w:cs="Times New Roman"/>
        </w:rPr>
        <w:t>On any shoreland the permissible density and setbacks for virtually all new use are determined by the lake or river classification standards established by the Department of Natural Resources.</w:t>
      </w:r>
      <w:r>
        <w:rPr>
          <w:rFonts w:ascii="Times New Roman" w:hAnsi="Times New Roman" w:cs="Times New Roman"/>
        </w:rPr>
        <w:t xml:space="preserve">  </w:t>
      </w:r>
      <w:r w:rsidRPr="00483655">
        <w:rPr>
          <w:rFonts w:ascii="Times New Roman" w:hAnsi="Times New Roman" w:cs="Times New Roman"/>
        </w:rPr>
        <w:t xml:space="preserve">Stearns County has a web site which offers helpful contact information regarding planning and zoning matters: </w:t>
      </w:r>
      <w:hyperlink r:id="rId28" w:history="1">
        <w:r w:rsidRPr="008800DF">
          <w:rPr>
            <w:rStyle w:val="Hyperlink"/>
            <w:rFonts w:ascii="Times New Roman" w:hAnsi="Times New Roman" w:cs="Times New Roman"/>
          </w:rPr>
          <w:t>http://www.co.stearns.mn.us/index.html</w:t>
        </w:r>
      </w:hyperlink>
      <w:r w:rsidRPr="00483655">
        <w:rPr>
          <w:rFonts w:ascii="Times New Roman" w:hAnsi="Times New Roman" w:cs="Times New Roman"/>
        </w:rPr>
        <w:t xml:space="preserve">.   </w:t>
      </w:r>
    </w:p>
    <w:p w:rsidR="00C27E2B" w:rsidRDefault="00C27E2B" w:rsidP="000A67CB">
      <w:pPr>
        <w:rPr>
          <w:rFonts w:ascii="Times New Roman" w:hAnsi="Times New Roman" w:cs="Times New Roman"/>
        </w:rPr>
      </w:pPr>
    </w:p>
    <w:p w:rsidR="00C27E2B" w:rsidRPr="00483655" w:rsidRDefault="00C27E2B" w:rsidP="000A67CB">
      <w:pPr>
        <w:rPr>
          <w:rFonts w:ascii="Times New Roman" w:hAnsi="Times New Roman" w:cs="Times New Roman"/>
        </w:rPr>
      </w:pPr>
      <w:r w:rsidRPr="00483655">
        <w:rPr>
          <w:rFonts w:ascii="Times New Roman" w:hAnsi="Times New Roman" w:cs="Times New Roman"/>
        </w:rPr>
        <w:t xml:space="preserve">Details on shoreland standards and restrictions and answers to “frequently asked questions” regarding best management practices, resources of education or information, and additional assistance are provided through the </w:t>
      </w:r>
      <w:r w:rsidRPr="00FD44BE">
        <w:rPr>
          <w:rFonts w:ascii="Times New Roman" w:hAnsi="Times New Roman" w:cs="Times New Roman"/>
        </w:rPr>
        <w:t>Environmental Services</w:t>
      </w:r>
      <w:r w:rsidRPr="00483655">
        <w:rPr>
          <w:rFonts w:ascii="Times New Roman" w:hAnsi="Times New Roman" w:cs="Times New Roman"/>
        </w:rPr>
        <w:t xml:space="preserve"> Department, </w:t>
      </w:r>
      <w:r w:rsidRPr="003D5792">
        <w:rPr>
          <w:rFonts w:ascii="Times New Roman" w:hAnsi="Times New Roman" w:cs="Times New Roman"/>
        </w:rPr>
        <w:t>Stearns County Environmental Services</w:t>
      </w:r>
      <w:r>
        <w:rPr>
          <w:rFonts w:ascii="Times New Roman" w:hAnsi="Times New Roman" w:cs="Times New Roman"/>
        </w:rPr>
        <w:t xml:space="preserve">, </w:t>
      </w:r>
      <w:r w:rsidRPr="003D5792">
        <w:rPr>
          <w:rFonts w:ascii="Times New Roman" w:hAnsi="Times New Roman" w:cs="Times New Roman"/>
        </w:rPr>
        <w:t>705 Courthouse Square</w:t>
      </w:r>
      <w:r>
        <w:rPr>
          <w:rFonts w:ascii="Times New Roman" w:hAnsi="Times New Roman" w:cs="Times New Roman"/>
        </w:rPr>
        <w:t xml:space="preserve">, </w:t>
      </w:r>
      <w:r w:rsidRPr="003D5792">
        <w:rPr>
          <w:rFonts w:ascii="Times New Roman" w:hAnsi="Times New Roman" w:cs="Times New Roman"/>
        </w:rPr>
        <w:t>Administration Center Room 343</w:t>
      </w:r>
      <w:r>
        <w:rPr>
          <w:rFonts w:ascii="Times New Roman" w:hAnsi="Times New Roman" w:cs="Times New Roman"/>
        </w:rPr>
        <w:t xml:space="preserve">, </w:t>
      </w:r>
      <w:r w:rsidRPr="003D5792">
        <w:rPr>
          <w:rFonts w:ascii="Times New Roman" w:hAnsi="Times New Roman" w:cs="Times New Roman"/>
        </w:rPr>
        <w:t>St. Cloud, MN  56303</w:t>
      </w:r>
      <w:r>
        <w:rPr>
          <w:rFonts w:ascii="Times New Roman" w:hAnsi="Times New Roman" w:cs="Times New Roman"/>
        </w:rPr>
        <w:t xml:space="preserve">, </w:t>
      </w:r>
      <w:r w:rsidRPr="003D5792">
        <w:rPr>
          <w:rFonts w:ascii="Times New Roman" w:hAnsi="Times New Roman" w:cs="Times New Roman"/>
        </w:rPr>
        <w:t>Phone: 320/656-3613</w:t>
      </w:r>
      <w:r>
        <w:rPr>
          <w:rFonts w:ascii="Times New Roman" w:hAnsi="Times New Roman" w:cs="Times New Roman"/>
        </w:rPr>
        <w:t xml:space="preserve">, </w:t>
      </w:r>
      <w:r w:rsidRPr="003D5792">
        <w:rPr>
          <w:rFonts w:ascii="Times New Roman" w:hAnsi="Times New Roman" w:cs="Times New Roman"/>
        </w:rPr>
        <w:t xml:space="preserve">E-mail: </w:t>
      </w:r>
      <w:hyperlink r:id="rId29" w:history="1">
        <w:r w:rsidRPr="003D5792">
          <w:rPr>
            <w:rStyle w:val="Hyperlink"/>
            <w:rFonts w:ascii="Times New Roman" w:hAnsi="Times New Roman" w:cs="Times New Roman"/>
          </w:rPr>
          <w:t>dave.nett@co.stearns.mn.us</w:t>
        </w:r>
      </w:hyperlink>
    </w:p>
    <w:p w:rsidR="00C27E2B" w:rsidRDefault="00C27E2B">
      <w:pPr>
        <w:rPr>
          <w:rFonts w:ascii="Times New Roman" w:hAnsi="Times New Roman" w:cs="Times New Roman"/>
        </w:rPr>
      </w:pPr>
    </w:p>
    <w:p w:rsidR="00C27E2B" w:rsidRDefault="00C27E2B" w:rsidP="0097160E">
      <w:r w:rsidRPr="00A04605">
        <w:t>At the first edition printing</w:t>
      </w:r>
      <w:r>
        <w:t xml:space="preserve"> (June 2010) of the lake management plan, no land use ordinances or controls exist that supersede the County standards.  Since then a more restrictive development plan has been put in place by Lynden Township.  The township requires a building permit for all regulated construction activities and has adopted the Uniform Building Code for these activities. It should also be noted that any construction within the shoreline impact zone (1000 feet from OHW) requires a building permit from the county.</w:t>
      </w:r>
    </w:p>
    <w:p w:rsidR="00C27E2B" w:rsidRDefault="00C27E2B" w:rsidP="0097160E">
      <w:pPr>
        <w:rPr>
          <w:rFonts w:cs="Times New Roman"/>
        </w:rPr>
      </w:pPr>
    </w:p>
    <w:p w:rsidR="00C27E2B" w:rsidRDefault="00C27E2B" w:rsidP="0097160E">
      <w:pPr>
        <w:rPr>
          <w:rFonts w:cs="Times New Roman"/>
        </w:rPr>
      </w:pPr>
      <w:r>
        <w:t>Long and Crooked lakes consist primarily of year-round residences with a majority of the homes having been built within the last 35 years (many of them prior to the establishment of the setback requirements for a Natural/Environmental lake), and of those which are older yet, most have been updated. There is also a substantial amount of agricultural property with excellent buffer vegetation on Crooked Lake.</w:t>
      </w:r>
    </w:p>
    <w:p w:rsidR="00C27E2B" w:rsidRDefault="00C27E2B" w:rsidP="0097160E">
      <w:pPr>
        <w:rPr>
          <w:rFonts w:cs="Times New Roman"/>
        </w:rPr>
      </w:pPr>
    </w:p>
    <w:p w:rsidR="00C27E2B" w:rsidRDefault="00C27E2B" w:rsidP="0097160E">
      <w:r>
        <w:t>This Lake Association is not opposed to any future development, but will encourage and endorse all efforts by developers intending to preserve the natural qualities of the lakes.</w:t>
      </w:r>
    </w:p>
    <w:p w:rsidR="00C27E2B" w:rsidRDefault="00C27E2B" w:rsidP="0097160E">
      <w:pPr>
        <w:rPr>
          <w:rFonts w:cs="Times New Roman"/>
        </w:rPr>
      </w:pPr>
    </w:p>
    <w:p w:rsidR="00C27E2B" w:rsidRDefault="00C27E2B" w:rsidP="0097160E">
      <w:r>
        <w:t>All residences on the lakes have private sewage treatment systems and a few maintain holding tanks. As of 2016 all are assumed to be in compliance and are regulated by the county.  In the event that water quality begins trending downward and it is determined to be caused by ineffective septic systems, it is the responsibility of each individual Lake Association member to notify the appropriate County Agency.  It will be the property owner’s responsibility to bring their system in to compliance which would be enforced by the county.</w:t>
      </w:r>
    </w:p>
    <w:p w:rsidR="00C27E2B" w:rsidRDefault="00C27E2B" w:rsidP="0097160E">
      <w:pPr>
        <w:rPr>
          <w:rFonts w:cs="Times New Roman"/>
        </w:rPr>
      </w:pPr>
    </w:p>
    <w:p w:rsidR="00C27E2B" w:rsidRDefault="00C27E2B" w:rsidP="0097160E">
      <w:r>
        <w:t>Currently, there are members of the Lake Association who serve as Township Supervisors, members of the township planning and zoning board, another who serves on the County Shore land review panel, and yet another who serves on the County Board of Adjustments. It is likely that this level of involvement in local and County government by members of this Lake Association will continue into the foreseeable future, and that when this no longer is the case, the Lake Association will open lines of communication with local agencies on an annual basis to stay informed of issues that come up which could be in conflict with goals of this Lake Association.</w:t>
      </w:r>
    </w:p>
    <w:p w:rsidR="00C27E2B" w:rsidRDefault="00C27E2B">
      <w:pPr>
        <w:rPr>
          <w:rFonts w:ascii="Times New Roman" w:hAnsi="Times New Roman" w:cs="Times New Roman"/>
          <w:color w:val="FF0000"/>
        </w:rPr>
      </w:pPr>
    </w:p>
    <w:p w:rsidR="00C27E2B" w:rsidRPr="00B853FA" w:rsidRDefault="00C27E2B" w:rsidP="00B853FA">
      <w:pPr>
        <w:pStyle w:val="NormalWeb"/>
        <w:shd w:val="clear" w:color="auto" w:fill="FFFFFF"/>
        <w:rPr>
          <w:color w:val="0000FF"/>
        </w:rPr>
      </w:pPr>
    </w:p>
    <w:p w:rsidR="00C27E2B" w:rsidRPr="00C93FFF" w:rsidRDefault="00C27E2B" w:rsidP="00C93FFF">
      <w:pPr>
        <w:jc w:val="center"/>
        <w:rPr>
          <w:rFonts w:ascii="Times New Roman" w:hAnsi="Times New Roman" w:cs="Times New Roman"/>
          <w:b/>
          <w:bCs/>
        </w:rPr>
      </w:pPr>
      <w:r>
        <w:rPr>
          <w:rFonts w:ascii="Times New Roman" w:hAnsi="Times New Roman" w:cs="Times New Roman"/>
        </w:rPr>
        <w:br w:type="page"/>
      </w:r>
      <w:r w:rsidRPr="00C93FFF">
        <w:rPr>
          <w:rFonts w:ascii="Times New Roman" w:hAnsi="Times New Roman" w:cs="Times New Roman"/>
          <w:b/>
          <w:bCs/>
        </w:rPr>
        <w:t>Chapter 4</w:t>
      </w:r>
    </w:p>
    <w:p w:rsidR="00C27E2B" w:rsidRPr="00C93FFF" w:rsidRDefault="00C27E2B" w:rsidP="00C93FFF">
      <w:pPr>
        <w:jc w:val="center"/>
        <w:rPr>
          <w:rFonts w:ascii="Times New Roman" w:hAnsi="Times New Roman" w:cs="Times New Roman"/>
          <w:b/>
          <w:bCs/>
        </w:rPr>
      </w:pPr>
      <w:r w:rsidRPr="00C93FFF">
        <w:rPr>
          <w:rFonts w:ascii="Times New Roman" w:hAnsi="Times New Roman" w:cs="Times New Roman"/>
          <w:b/>
          <w:bCs/>
        </w:rPr>
        <w:t>The Access</w:t>
      </w:r>
    </w:p>
    <w:p w:rsidR="00C27E2B" w:rsidRDefault="00C27E2B" w:rsidP="00FB31F3">
      <w:pPr>
        <w:rPr>
          <w:rFonts w:ascii="Times New Roman" w:hAnsi="Times New Roman" w:cs="Times New Roman"/>
          <w:b/>
          <w:bCs/>
        </w:rPr>
      </w:pPr>
    </w:p>
    <w:p w:rsidR="00C27E2B" w:rsidRDefault="00C27E2B" w:rsidP="00FB31F3">
      <w:pPr>
        <w:rPr>
          <w:rFonts w:ascii="Times New Roman" w:hAnsi="Times New Roman" w:cs="Times New Roman"/>
          <w:b/>
          <w:bCs/>
        </w:rPr>
      </w:pPr>
      <w:r w:rsidRPr="003D44D8">
        <w:rPr>
          <w:rFonts w:cs="Times New Roman"/>
        </w:rPr>
        <w:object w:dxaOrig="7681" w:dyaOrig="4728">
          <v:shape id="_x0000_i1032" type="#_x0000_t75" style="width:384pt;height:234pt" o:ole="">
            <v:imagedata r:id="rId30" o:title=""/>
          </v:shape>
          <o:OLEObject Type="Embed" ProgID="MSPhotoEd.3" ShapeID="_x0000_i1032" DrawAspect="Content" ObjectID="_1566315035" r:id="rId31"/>
        </w:object>
      </w:r>
    </w:p>
    <w:p w:rsidR="00C27E2B" w:rsidRDefault="00C27E2B" w:rsidP="00FB31F3">
      <w:pPr>
        <w:rPr>
          <w:rFonts w:ascii="Times New Roman" w:hAnsi="Times New Roman" w:cs="Times New Roman"/>
          <w:b/>
          <w:bCs/>
        </w:rPr>
      </w:pPr>
    </w:p>
    <w:p w:rsidR="00C27E2B" w:rsidRDefault="00C27E2B" w:rsidP="00FB31F3">
      <w:pPr>
        <w:rPr>
          <w:rFonts w:ascii="Times New Roman" w:hAnsi="Times New Roman" w:cs="Times New Roman"/>
          <w:b/>
          <w:bCs/>
        </w:rPr>
      </w:pPr>
    </w:p>
    <w:p w:rsidR="00C27E2B" w:rsidRDefault="00C27E2B" w:rsidP="00FB31F3">
      <w:pPr>
        <w:rPr>
          <w:rFonts w:ascii="Times New Roman" w:hAnsi="Times New Roman" w:cs="Times New Roman"/>
          <w:b/>
          <w:bCs/>
        </w:rPr>
      </w:pPr>
      <w:r>
        <w:rPr>
          <w:rFonts w:ascii="Times New Roman" w:hAnsi="Times New Roman" w:cs="Times New Roman"/>
          <w:b/>
          <w:bCs/>
        </w:rPr>
        <w:t>Public water access and use</w:t>
      </w:r>
    </w:p>
    <w:p w:rsidR="00C27E2B" w:rsidRDefault="00C27E2B" w:rsidP="00FB31F3">
      <w:pPr>
        <w:rPr>
          <w:rFonts w:ascii="Times New Roman" w:hAnsi="Times New Roman" w:cs="Times New Roman"/>
          <w:b/>
          <w:bCs/>
        </w:rPr>
      </w:pPr>
    </w:p>
    <w:p w:rsidR="00C27E2B" w:rsidRDefault="00C27E2B" w:rsidP="00FB31F3">
      <w:pPr>
        <w:ind w:firstLine="720"/>
        <w:rPr>
          <w:rFonts w:ascii="Times New Roman" w:hAnsi="Times New Roman" w:cs="Times New Roman"/>
        </w:rPr>
      </w:pPr>
      <w:r w:rsidRPr="00FB31F3">
        <w:rPr>
          <w:rFonts w:ascii="Times New Roman" w:hAnsi="Times New Roman" w:cs="Times New Roman"/>
          <w:i/>
          <w:iCs/>
        </w:rPr>
        <w:t>Public access</w:t>
      </w:r>
      <w:r>
        <w:rPr>
          <w:rFonts w:ascii="Times New Roman" w:hAnsi="Times New Roman" w:cs="Times New Roman"/>
        </w:rPr>
        <w:t>.  Research has shown that Minnesotans rely heavily upon public access sites to access lakes and rivers.  A 1988 boater survey conducted by the University of Minnesota showed that three-fourths of the state’s boat owners launch a boat at a public water access site at least once a year.  In addition, over 80 percent of boat owners report using public water access sites for recreation activities other than boating.</w:t>
      </w:r>
    </w:p>
    <w:p w:rsidR="00C27E2B" w:rsidRDefault="00C27E2B">
      <w:pPr>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The primary agency responsible for pubic water accesses in Minnesota is the Minnesota Department of Natural Resources, Trails and Waterways Unit.  They are responsible for the acquisition, development and management of public water access sites.  The DNR either manages them as individual units or enters into cooperative agreements with county, state, and federal agencies, as well as local units of government such as townships and municipalities.  The DNR’s efforts to establish and manage public water access sites are guided by Minnesota Statutes and established written DNR policy.  The goal of the public water access program is free and adequate public access to all of Minnesota’s lake and river resources consistent with recreational demand and resource capabilities to provide recreation opportunities.</w:t>
      </w:r>
    </w:p>
    <w:p w:rsidR="00C27E2B" w:rsidRDefault="00C27E2B">
      <w:pPr>
        <w:rPr>
          <w:rFonts w:ascii="Times New Roman" w:hAnsi="Times New Roman" w:cs="Times New Roman"/>
        </w:rPr>
      </w:pPr>
    </w:p>
    <w:p w:rsidR="00C27E2B" w:rsidRDefault="00C27E2B">
      <w:pPr>
        <w:rPr>
          <w:rFonts w:ascii="Times New Roman" w:hAnsi="Times New Roman" w:cs="Times New Roman"/>
        </w:rPr>
      </w:pPr>
      <w:r>
        <w:rPr>
          <w:rFonts w:ascii="Times New Roman" w:hAnsi="Times New Roman" w:cs="Times New Roman"/>
        </w:rPr>
        <w:t xml:space="preserve">According to the 2001 Minnesota Department of Natural Resources Fisheries Survey, there is one public access on Long Lake as shown below (no public access on Crooked lake): </w:t>
      </w:r>
    </w:p>
    <w:p w:rsidR="00C27E2B" w:rsidRDefault="00C27E2B">
      <w:pPr>
        <w:pStyle w:val="Heading2"/>
        <w:spacing w:before="0" w:after="0"/>
        <w:rPr>
          <w:rFonts w:ascii="Times New Roman" w:hAnsi="Times New Roman" w:cs="Times New Roman"/>
          <w:sz w:val="24"/>
          <w:szCs w:val="24"/>
        </w:rPr>
      </w:pPr>
    </w:p>
    <w:p w:rsidR="00C27E2B" w:rsidRDefault="00C27E2B">
      <w:pPr>
        <w:pStyle w:val="Heading2"/>
        <w:spacing w:before="0" w:after="0"/>
        <w:rPr>
          <w:rFonts w:ascii="Times New Roman" w:hAnsi="Times New Roman" w:cs="Times New Roman"/>
          <w:b w:val="0"/>
          <w:bCs w:val="0"/>
          <w:sz w:val="24"/>
          <w:szCs w:val="24"/>
        </w:rPr>
      </w:pPr>
      <w:r>
        <w:rPr>
          <w:rFonts w:ascii="Times New Roman" w:hAnsi="Times New Roman" w:cs="Times New Roman"/>
          <w:b w:val="0"/>
          <w:bCs w:val="0"/>
          <w:sz w:val="24"/>
          <w:szCs w:val="24"/>
        </w:rPr>
        <w:t>Public Access Information</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880"/>
        <w:gridCol w:w="1412"/>
        <w:gridCol w:w="6118"/>
      </w:tblGrid>
      <w:tr w:rsidR="00C27E2B">
        <w:trPr>
          <w:tblCellSpacing w:w="0" w:type="dxa"/>
        </w:trPr>
        <w:tc>
          <w:tcPr>
            <w:tcW w:w="999" w:type="pct"/>
            <w:vAlign w:val="center"/>
          </w:tcPr>
          <w:p w:rsidR="00C27E2B" w:rsidRDefault="00C27E2B" w:rsidP="008B1F17">
            <w:pPr>
              <w:pStyle w:val="Heading3"/>
              <w:jc w:val="left"/>
              <w:rPr>
                <w:rFonts w:ascii="Times New Roman" w:hAnsi="Times New Roman" w:cs="Times New Roman"/>
                <w:b w:val="0"/>
                <w:bCs w:val="0"/>
                <w:sz w:val="24"/>
                <w:szCs w:val="24"/>
              </w:rPr>
            </w:pPr>
            <w:r>
              <w:rPr>
                <w:rFonts w:ascii="Times New Roman" w:hAnsi="Times New Roman" w:cs="Times New Roman"/>
                <w:b w:val="0"/>
                <w:bCs w:val="0"/>
                <w:sz w:val="24"/>
                <w:szCs w:val="24"/>
              </w:rPr>
              <w:t>Ownership</w:t>
            </w:r>
          </w:p>
        </w:tc>
        <w:tc>
          <w:tcPr>
            <w:tcW w:w="750" w:type="pct"/>
            <w:vAlign w:val="center"/>
          </w:tcPr>
          <w:p w:rsidR="00C27E2B" w:rsidRDefault="00C27E2B" w:rsidP="008B1F17">
            <w:pPr>
              <w:pStyle w:val="Heading3"/>
              <w:jc w:val="left"/>
              <w:rPr>
                <w:rFonts w:ascii="Times New Roman" w:hAnsi="Times New Roman" w:cs="Times New Roman"/>
                <w:b w:val="0"/>
                <w:bCs w:val="0"/>
                <w:sz w:val="24"/>
                <w:szCs w:val="24"/>
              </w:rPr>
            </w:pPr>
            <w:r>
              <w:rPr>
                <w:rFonts w:ascii="Times New Roman" w:hAnsi="Times New Roman" w:cs="Times New Roman"/>
                <w:b w:val="0"/>
                <w:bCs w:val="0"/>
                <w:sz w:val="24"/>
                <w:szCs w:val="24"/>
              </w:rPr>
              <w:t>Type</w:t>
            </w:r>
          </w:p>
        </w:tc>
        <w:tc>
          <w:tcPr>
            <w:tcW w:w="0" w:type="auto"/>
            <w:vAlign w:val="center"/>
          </w:tcPr>
          <w:p w:rsidR="00C27E2B" w:rsidRDefault="00C27E2B" w:rsidP="008B1F17">
            <w:pPr>
              <w:pStyle w:val="Heading3"/>
              <w:ind w:left="195"/>
              <w:jc w:val="left"/>
              <w:rPr>
                <w:rFonts w:ascii="Times New Roman" w:hAnsi="Times New Roman" w:cs="Times New Roman"/>
                <w:b w:val="0"/>
                <w:bCs w:val="0"/>
                <w:sz w:val="24"/>
                <w:szCs w:val="24"/>
              </w:rPr>
            </w:pPr>
            <w:r>
              <w:rPr>
                <w:rFonts w:ascii="Times New Roman" w:hAnsi="Times New Roman" w:cs="Times New Roman"/>
                <w:b w:val="0"/>
                <w:bCs w:val="0"/>
                <w:sz w:val="24"/>
                <w:szCs w:val="24"/>
              </w:rPr>
              <w:t>Description</w:t>
            </w:r>
          </w:p>
        </w:tc>
      </w:tr>
      <w:tr w:rsidR="00C27E2B">
        <w:trPr>
          <w:tblCellSpacing w:w="0" w:type="dxa"/>
        </w:trPr>
        <w:tc>
          <w:tcPr>
            <w:tcW w:w="0" w:type="auto"/>
          </w:tcPr>
          <w:p w:rsidR="00C27E2B" w:rsidRDefault="00C27E2B">
            <w:pPr>
              <w:rPr>
                <w:rFonts w:cs="Times New Roman"/>
              </w:rPr>
            </w:pPr>
            <w:r>
              <w:t>Township</w:t>
            </w:r>
          </w:p>
        </w:tc>
        <w:tc>
          <w:tcPr>
            <w:tcW w:w="0" w:type="auto"/>
          </w:tcPr>
          <w:p w:rsidR="00C27E2B" w:rsidRDefault="00C27E2B">
            <w:pPr>
              <w:rPr>
                <w:rFonts w:cs="Times New Roman"/>
              </w:rPr>
            </w:pPr>
            <w:r>
              <w:t>Concrete</w:t>
            </w:r>
          </w:p>
        </w:tc>
        <w:tc>
          <w:tcPr>
            <w:tcW w:w="0" w:type="auto"/>
            <w:vAlign w:val="center"/>
          </w:tcPr>
          <w:p w:rsidR="00C27E2B" w:rsidRDefault="00C27E2B">
            <w:pPr>
              <w:rPr>
                <w:rFonts w:cs="Times New Roman"/>
              </w:rPr>
            </w:pPr>
            <w:r>
              <w:t>Public access on west side of lake. Limited parking available.  (3 parking spaces)</w:t>
            </w:r>
          </w:p>
        </w:tc>
      </w:tr>
    </w:tbl>
    <w:p w:rsidR="00C27E2B" w:rsidRDefault="00C27E2B">
      <w:pPr>
        <w:rPr>
          <w:rFonts w:ascii="Times New Roman" w:hAnsi="Times New Roman" w:cs="Times New Roman"/>
          <w:color w:val="FF0000"/>
        </w:rPr>
      </w:pPr>
    </w:p>
    <w:p w:rsidR="00C27E2B" w:rsidRDefault="00C27E2B">
      <w:pPr>
        <w:jc w:val="both"/>
        <w:rPr>
          <w:rFonts w:ascii="Times New Roman" w:hAnsi="Times New Roman" w:cs="Times New Roman"/>
        </w:rPr>
      </w:pPr>
    </w:p>
    <w:p w:rsidR="00C27E2B" w:rsidRDefault="00C27E2B" w:rsidP="005515C7">
      <w:pPr>
        <w:rPr>
          <w:rFonts w:ascii="Times" w:hAnsi="Times" w:cs="Times"/>
          <w:u w:color="001AFB"/>
        </w:rPr>
      </w:pPr>
      <w:r>
        <w:rPr>
          <w:rFonts w:ascii="Times" w:hAnsi="Times" w:cs="Times"/>
          <w:u w:color="001AFB"/>
        </w:rPr>
        <w:t>A prime concern</w:t>
      </w:r>
      <w:r w:rsidRPr="005345A9">
        <w:rPr>
          <w:rFonts w:ascii="Times" w:hAnsi="Times" w:cs="Times"/>
          <w:u w:color="001AFB"/>
        </w:rPr>
        <w:t xml:space="preserve"> within </w:t>
      </w:r>
      <w:r>
        <w:rPr>
          <w:rFonts w:ascii="Times" w:hAnsi="Times" w:cs="Times"/>
          <w:u w:color="001AFB"/>
        </w:rPr>
        <w:t>The Association</w:t>
      </w:r>
      <w:r w:rsidRPr="005345A9">
        <w:rPr>
          <w:rFonts w:ascii="Times" w:hAnsi="Times" w:cs="Times"/>
          <w:u w:color="001AFB"/>
        </w:rPr>
        <w:t xml:space="preserve"> </w:t>
      </w:r>
      <w:r>
        <w:rPr>
          <w:rFonts w:ascii="Times" w:hAnsi="Times" w:cs="Times"/>
          <w:u w:color="001AFB"/>
        </w:rPr>
        <w:t>is</w:t>
      </w:r>
      <w:r w:rsidRPr="005345A9">
        <w:rPr>
          <w:rFonts w:ascii="Times" w:hAnsi="Times" w:cs="Times"/>
          <w:u w:color="001AFB"/>
        </w:rPr>
        <w:t xml:space="preserve"> about parking at the public access and along Eaglewood Road. The public access has three (3) parking spaces and signage to limit parking to those spaces. Unfortunately, people will park in the tie-down area and along the road where parking is not permitted.</w:t>
      </w:r>
    </w:p>
    <w:p w:rsidR="00C27E2B" w:rsidRDefault="00C27E2B" w:rsidP="005515C7">
      <w:pPr>
        <w:rPr>
          <w:rFonts w:ascii="Times" w:hAnsi="Times" w:cs="Times"/>
          <w:u w:color="001AFB"/>
        </w:rPr>
      </w:pPr>
    </w:p>
    <w:p w:rsidR="00C27E2B" w:rsidRDefault="00C27E2B" w:rsidP="005515C7">
      <w:pPr>
        <w:rPr>
          <w:rFonts w:ascii="Times" w:hAnsi="Times" w:cs="Times"/>
          <w:u w:color="001AFB"/>
        </w:rPr>
      </w:pPr>
      <w:r>
        <w:rPr>
          <w:rFonts w:ascii="Times" w:hAnsi="Times" w:cs="Times"/>
          <w:u w:color="001AFB"/>
        </w:rPr>
        <w:t>Another concern is trash and litter at the public access. Lake Association volunteers have continually monitored the public landing for trash discarded.  Discussions have arisen with regard to installing a trash receptacle at the public landing.  With unanimous support the LCLA BOD have elected not to install a receptacle as the belief it would allow for increased disposal of waste and the cost associated with disposal.</w:t>
      </w:r>
    </w:p>
    <w:p w:rsidR="00C27E2B" w:rsidRDefault="00C27E2B" w:rsidP="005515C7">
      <w:pPr>
        <w:rPr>
          <w:rFonts w:ascii="Times" w:hAnsi="Times" w:cs="Times"/>
          <w:u w:color="001AFB"/>
        </w:rPr>
      </w:pPr>
    </w:p>
    <w:p w:rsidR="00C27E2B" w:rsidRDefault="00C27E2B" w:rsidP="00FB31F3">
      <w:pPr>
        <w:ind w:firstLine="720"/>
        <w:rPr>
          <w:rFonts w:ascii="Times New Roman" w:hAnsi="Times New Roman" w:cs="Times New Roman"/>
        </w:rPr>
      </w:pPr>
      <w:r w:rsidRPr="00FB31F3">
        <w:rPr>
          <w:rFonts w:ascii="Times New Roman" w:hAnsi="Times New Roman" w:cs="Times New Roman"/>
          <w:i/>
          <w:iCs/>
        </w:rPr>
        <w:t>Managing water surface use conflicts</w:t>
      </w:r>
      <w:r>
        <w:rPr>
          <w:rFonts w:ascii="Times New Roman" w:hAnsi="Times New Roman" w:cs="Times New Roman"/>
          <w:i/>
          <w:iCs/>
        </w:rPr>
        <w:t xml:space="preserve">.  </w:t>
      </w:r>
      <w:r>
        <w:rPr>
          <w:rFonts w:ascii="Times New Roman" w:hAnsi="Times New Roman" w:cs="Times New Roman"/>
        </w:rPr>
        <w:t>The goal of lake management is to ensure that the lake can continue to provide the benefits that attract homeowners and users.  However, conflicts among uses arise almost invariably.  Successful resolution of conflicts lies in the ability of the users to work collaboratively to arrive at acceptable compromises.</w:t>
      </w:r>
    </w:p>
    <w:p w:rsidR="00C27E2B" w:rsidRDefault="00C27E2B" w:rsidP="00FB31F3">
      <w:pPr>
        <w:rPr>
          <w:rFonts w:ascii="Times New Roman" w:hAnsi="Times New Roman" w:cs="Times New Roman"/>
        </w:rPr>
      </w:pPr>
    </w:p>
    <w:p w:rsidR="00C27E2B" w:rsidRDefault="00C27E2B" w:rsidP="00FB31F3">
      <w:pPr>
        <w:rPr>
          <w:rFonts w:ascii="Times New Roman" w:hAnsi="Times New Roman" w:cs="Times New Roman"/>
        </w:rPr>
      </w:pPr>
      <w:r>
        <w:rPr>
          <w:rFonts w:ascii="Times New Roman" w:hAnsi="Times New Roman" w:cs="Times New Roman"/>
        </w:rPr>
        <w:t>The primary agency responsible for managing surface water use conflicts is the Minnesota Department of Natural Resources, Bureau of Information and Education.  The Boat and Water Safety Section within the Bureau oversees surface water use and is in charge of administering the Water Surface Use Management (WSUM) program. The goal of this program is to enhance the recreation use, safety and enjoyment of the water surfaces in Minnesota and to preserve these water resources in a way that reflects the state’s concern for the protection of its natural resources.</w:t>
      </w:r>
    </w:p>
    <w:p w:rsidR="00C27E2B" w:rsidRDefault="00C27E2B" w:rsidP="00FB31F3">
      <w:pPr>
        <w:rPr>
          <w:rFonts w:ascii="Times New Roman" w:hAnsi="Times New Roman" w:cs="Times New Roman"/>
        </w:rPr>
      </w:pPr>
    </w:p>
    <w:p w:rsidR="00C27E2B" w:rsidRDefault="00C27E2B" w:rsidP="00FB31F3">
      <w:pPr>
        <w:rPr>
          <w:rFonts w:ascii="Times New Roman" w:hAnsi="Times New Roman" w:cs="Times New Roman"/>
        </w:rPr>
      </w:pPr>
      <w:r>
        <w:rPr>
          <w:rFonts w:ascii="Times New Roman" w:hAnsi="Times New Roman" w:cs="Times New Roman"/>
        </w:rPr>
        <w:t>Within this context, any governmental unit may formulate, amend or delete controls for water surface use by adopting an ordinance.  Submit the ordinance for approval by the MDNR Boat and Water Safety Coordinator by calling 1 (800) 766-6000 or (651) 296-3336.  To gain approval the ordinance must:</w:t>
      </w:r>
    </w:p>
    <w:p w:rsidR="00C27E2B" w:rsidRDefault="00C27E2B" w:rsidP="00FB31F3">
      <w:pPr>
        <w:numPr>
          <w:ilvl w:val="0"/>
          <w:numId w:val="5"/>
        </w:numPr>
        <w:rPr>
          <w:rFonts w:ascii="Times New Roman" w:hAnsi="Times New Roman" w:cs="Times New Roman"/>
        </w:rPr>
      </w:pPr>
      <w:r>
        <w:rPr>
          <w:rFonts w:ascii="Times New Roman" w:hAnsi="Times New Roman" w:cs="Times New Roman"/>
        </w:rPr>
        <w:t>Where practical and feasible accommodate all compatible recreational uses;</w:t>
      </w:r>
    </w:p>
    <w:p w:rsidR="00C27E2B" w:rsidRDefault="00C27E2B" w:rsidP="00FB31F3">
      <w:pPr>
        <w:numPr>
          <w:ilvl w:val="0"/>
          <w:numId w:val="5"/>
        </w:numPr>
        <w:rPr>
          <w:rFonts w:ascii="Times New Roman" w:hAnsi="Times New Roman" w:cs="Times New Roman"/>
        </w:rPr>
      </w:pPr>
      <w:r>
        <w:rPr>
          <w:rFonts w:ascii="Times New Roman" w:hAnsi="Times New Roman" w:cs="Times New Roman"/>
        </w:rPr>
        <w:t>Minimize adverse impacts on natural resources</w:t>
      </w:r>
    </w:p>
    <w:p w:rsidR="00C27E2B" w:rsidRDefault="00C27E2B" w:rsidP="00FB31F3">
      <w:pPr>
        <w:numPr>
          <w:ilvl w:val="0"/>
          <w:numId w:val="5"/>
        </w:numPr>
        <w:rPr>
          <w:rFonts w:ascii="Times New Roman" w:hAnsi="Times New Roman" w:cs="Times New Roman"/>
        </w:rPr>
      </w:pPr>
      <w:r>
        <w:rPr>
          <w:rFonts w:ascii="Times New Roman" w:hAnsi="Times New Roman" w:cs="Times New Roman"/>
        </w:rPr>
        <w:t>Minimize conflicts between users in a way that provides for maximum use, safety and enjoyment, and</w:t>
      </w:r>
    </w:p>
    <w:p w:rsidR="00C27E2B" w:rsidRDefault="00C27E2B" w:rsidP="00FB31F3">
      <w:pPr>
        <w:numPr>
          <w:ilvl w:val="0"/>
          <w:numId w:val="5"/>
        </w:numPr>
        <w:rPr>
          <w:rFonts w:ascii="Times New Roman" w:hAnsi="Times New Roman" w:cs="Times New Roman"/>
        </w:rPr>
      </w:pPr>
      <w:r>
        <w:rPr>
          <w:rFonts w:ascii="Times New Roman" w:hAnsi="Times New Roman" w:cs="Times New Roman"/>
        </w:rPr>
        <w:t>Conform to the standards set in WSUM Rules.</w:t>
      </w:r>
    </w:p>
    <w:p w:rsidR="00C27E2B" w:rsidRDefault="00C27E2B" w:rsidP="00FB31F3">
      <w:pPr>
        <w:rPr>
          <w:rFonts w:ascii="Times New Roman" w:hAnsi="Times New Roman" w:cs="Times New Roman"/>
        </w:rPr>
      </w:pPr>
    </w:p>
    <w:p w:rsidR="00C27E2B" w:rsidRDefault="00C27E2B" w:rsidP="00FB31F3">
      <w:pPr>
        <w:rPr>
          <w:rFonts w:ascii="Times New Roman" w:hAnsi="Times New Roman" w:cs="Times New Roman"/>
        </w:rPr>
      </w:pPr>
      <w:r>
        <w:rPr>
          <w:rFonts w:ascii="Times New Roman" w:hAnsi="Times New Roman" w:cs="Times New Roman"/>
        </w:rPr>
        <w:t xml:space="preserve">From a practical standpoint, any community considering this action should also consult with their local law enforcement agency (that will largely enforce the local ordinance) to ensure that any restrictions can be effectively enforced.  </w:t>
      </w:r>
    </w:p>
    <w:p w:rsidR="00C27E2B" w:rsidRDefault="00C27E2B" w:rsidP="00FB31F3">
      <w:pPr>
        <w:rPr>
          <w:rFonts w:ascii="Times New Roman" w:hAnsi="Times New Roman" w:cs="Times New Roman"/>
        </w:rPr>
      </w:pPr>
    </w:p>
    <w:p w:rsidR="00C27E2B" w:rsidRDefault="00C27E2B" w:rsidP="00FB31F3">
      <w:pPr>
        <w:rPr>
          <w:rFonts w:ascii="Times New Roman" w:hAnsi="Times New Roman" w:cs="Times New Roman"/>
        </w:rPr>
      </w:pPr>
      <w:r>
        <w:rPr>
          <w:rFonts w:ascii="Times New Roman" w:hAnsi="Times New Roman" w:cs="Times New Roman"/>
        </w:rPr>
        <w:t>An alternative or complementary approach is to encourage education and a “community standard” of acceptable behavior.  Annual distribution of state standards for hours of operation, setbacks from shorelands, loon nests, swimming areas, and other hazards or sensitive areas helps create “peer pressure” to minimize the types of behavior that tend to lead to the most conflicts.</w:t>
      </w:r>
    </w:p>
    <w:p w:rsidR="00C27E2B" w:rsidRDefault="00C27E2B" w:rsidP="00FB31F3">
      <w:pPr>
        <w:rPr>
          <w:rFonts w:ascii="Times New Roman" w:hAnsi="Times New Roman" w:cs="Times New Roman"/>
        </w:rPr>
      </w:pPr>
    </w:p>
    <w:p w:rsidR="00C27E2B" w:rsidRPr="00E144F0" w:rsidRDefault="00C27E2B" w:rsidP="00FB31F3">
      <w:pPr>
        <w:rPr>
          <w:rFonts w:ascii="Times New Roman" w:hAnsi="Times New Roman" w:cs="Times New Roman"/>
        </w:rPr>
      </w:pPr>
      <w:r w:rsidRPr="00E144F0">
        <w:rPr>
          <w:rFonts w:ascii="Times New Roman" w:hAnsi="Times New Roman" w:cs="Times New Roman"/>
        </w:rPr>
        <w:t xml:space="preserve">The Association has </w:t>
      </w:r>
      <w:r>
        <w:rPr>
          <w:rFonts w:ascii="Times New Roman" w:hAnsi="Times New Roman" w:cs="Times New Roman"/>
        </w:rPr>
        <w:t xml:space="preserve">established a rule that boating traffic pulling skiers or tubers should flow in a counter-clockwise direction. This notice is on the sign at the public access. Compliance is by the honor system and is normally effective. </w:t>
      </w:r>
    </w:p>
    <w:p w:rsidR="00C27E2B" w:rsidRPr="00C93FFF" w:rsidRDefault="00C27E2B" w:rsidP="00C93FFF">
      <w:pPr>
        <w:jc w:val="center"/>
        <w:rPr>
          <w:rFonts w:ascii="Times New Roman" w:hAnsi="Times New Roman" w:cs="Times New Roman"/>
          <w:b/>
          <w:bCs/>
        </w:rPr>
      </w:pPr>
      <w:r>
        <w:rPr>
          <w:rFonts w:ascii="Times" w:hAnsi="Times" w:cs="Times"/>
          <w:u w:color="001AFB"/>
        </w:rPr>
        <w:br w:type="page"/>
      </w:r>
      <w:r w:rsidRPr="00C93FFF">
        <w:rPr>
          <w:rFonts w:ascii="Times" w:hAnsi="Times" w:cs="Times"/>
          <w:b/>
          <w:bCs/>
          <w:u w:color="001AFB"/>
        </w:rPr>
        <w:t>Chapter 5</w:t>
      </w:r>
    </w:p>
    <w:p w:rsidR="00C27E2B" w:rsidRPr="00C93FFF" w:rsidRDefault="00C27E2B" w:rsidP="00C93FFF">
      <w:pPr>
        <w:jc w:val="center"/>
        <w:rPr>
          <w:rFonts w:ascii="Times New Roman" w:hAnsi="Times New Roman" w:cs="Times New Roman"/>
          <w:b/>
          <w:bCs/>
        </w:rPr>
      </w:pPr>
      <w:r w:rsidRPr="00C93FFF">
        <w:rPr>
          <w:rFonts w:ascii="Times New Roman" w:hAnsi="Times New Roman" w:cs="Times New Roman"/>
          <w:b/>
          <w:bCs/>
        </w:rPr>
        <w:t>Organizational Development and Communication</w:t>
      </w:r>
    </w:p>
    <w:p w:rsidR="00C27E2B" w:rsidRDefault="00C27E2B">
      <w:pPr>
        <w:jc w:val="both"/>
        <w:rPr>
          <w:rFonts w:ascii="Times New Roman" w:hAnsi="Times New Roman" w:cs="Times New Roman"/>
          <w:b/>
          <w:bCs/>
          <w:color w:val="FF0000"/>
        </w:rPr>
      </w:pPr>
    </w:p>
    <w:p w:rsidR="00C27E2B" w:rsidRDefault="00C27E2B" w:rsidP="00DD2EDA">
      <w:pPr>
        <w:ind w:firstLine="720"/>
      </w:pPr>
      <w:r>
        <w:t>The Long and Crooked Lakes Association exists for the indefinite preservation of the lakes, therefore the association is also intended to exist indefinitely, and despite the fact that it is a relatively new organization, it has a large core group of supporters and a very successful communication tool in its web site.</w:t>
      </w:r>
    </w:p>
    <w:p w:rsidR="00C27E2B" w:rsidRDefault="00C27E2B" w:rsidP="00DD2EDA">
      <w:pPr>
        <w:ind w:firstLine="720"/>
      </w:pPr>
      <w:r>
        <w:t>The organizational goals are relatively broad at this stage of its life, and include the establishment of specific goals as outlined.</w:t>
      </w:r>
    </w:p>
    <w:p w:rsidR="00C27E2B" w:rsidRDefault="00C27E2B" w:rsidP="00DD2EDA">
      <w:pPr>
        <w:ind w:firstLine="720"/>
      </w:pPr>
      <w:r>
        <w:t>However, generally agreed upon goals for this association are that;</w:t>
      </w:r>
    </w:p>
    <w:p w:rsidR="00C27E2B" w:rsidRDefault="00C27E2B" w:rsidP="00DD2EDA">
      <w:pPr>
        <w:numPr>
          <w:ilvl w:val="0"/>
          <w:numId w:val="47"/>
        </w:numPr>
      </w:pPr>
      <w:r>
        <w:t>The membership is currently at approximately 50% of the lakeshore property owners.</w:t>
      </w:r>
    </w:p>
    <w:p w:rsidR="00C27E2B" w:rsidRDefault="00C27E2B" w:rsidP="00DD2EDA">
      <w:pPr>
        <w:numPr>
          <w:ilvl w:val="0"/>
          <w:numId w:val="47"/>
        </w:numPr>
      </w:pPr>
      <w:r>
        <w:t>Within 5-7 years, the membership includes nearly all lakeshore owners.</w:t>
      </w:r>
    </w:p>
    <w:p w:rsidR="00C27E2B" w:rsidRDefault="00C27E2B" w:rsidP="00DD2EDA">
      <w:pPr>
        <w:numPr>
          <w:ilvl w:val="0"/>
          <w:numId w:val="47"/>
        </w:numPr>
      </w:pPr>
      <w:r>
        <w:t>The board of directors continues to operate with no less then 5 members with new members rotating onto the board in a staggered fashion from the general membership.</w:t>
      </w:r>
    </w:p>
    <w:p w:rsidR="00C27E2B" w:rsidRDefault="00C27E2B" w:rsidP="00DD2EDA">
      <w:pPr>
        <w:numPr>
          <w:ilvl w:val="0"/>
          <w:numId w:val="47"/>
        </w:numPr>
      </w:pPr>
      <w:r>
        <w:t>The board will meet semi-annually (quarterly when necessary), and the entire association meet at least annually.</w:t>
      </w:r>
    </w:p>
    <w:p w:rsidR="00C27E2B" w:rsidRDefault="00C27E2B" w:rsidP="00DD2EDA">
      <w:pPr>
        <w:numPr>
          <w:ilvl w:val="0"/>
          <w:numId w:val="47"/>
        </w:numPr>
      </w:pPr>
      <w:r>
        <w:t>All proceedings of the meetings to be posted on the website.</w:t>
      </w:r>
    </w:p>
    <w:p w:rsidR="00C27E2B" w:rsidRDefault="00C27E2B" w:rsidP="00DD2EDA">
      <w:pPr>
        <w:numPr>
          <w:ilvl w:val="0"/>
          <w:numId w:val="47"/>
        </w:numPr>
      </w:pPr>
      <w:r>
        <w:t>The board continues to maintain communication with local government units and agencies, and continue to act as a clearing house for any information pertinent to the lakes.</w:t>
      </w:r>
    </w:p>
    <w:p w:rsidR="00C27E2B" w:rsidRDefault="00C27E2B" w:rsidP="00DD2EDA">
      <w:pPr>
        <w:numPr>
          <w:ilvl w:val="0"/>
          <w:numId w:val="47"/>
        </w:numPr>
      </w:pPr>
      <w:r>
        <w:t>The board facilitates and assures that monitoring of all conditions deemed necessary by the membership is being done and reported on the web site.</w:t>
      </w:r>
    </w:p>
    <w:p w:rsidR="00C27E2B" w:rsidRDefault="00C27E2B" w:rsidP="00DD2EDA">
      <w:pPr>
        <w:numPr>
          <w:ilvl w:val="0"/>
          <w:numId w:val="47"/>
        </w:numPr>
      </w:pPr>
      <w:r>
        <w:t>The board will continue to manage and account for the finances.</w:t>
      </w:r>
    </w:p>
    <w:p w:rsidR="00C27E2B" w:rsidRDefault="00C27E2B" w:rsidP="002A63D4">
      <w:pPr>
        <w:ind w:left="720"/>
        <w:rPr>
          <w:rFonts w:cs="Times New Roman"/>
        </w:rPr>
      </w:pPr>
      <w:r>
        <w:t>9.   The long term health of the lakes is the primary concern of the LCLA.</w:t>
      </w:r>
    </w:p>
    <w:p w:rsidR="00C27E2B" w:rsidRDefault="00C27E2B" w:rsidP="00DD2EDA">
      <w:pPr>
        <w:rPr>
          <w:rFonts w:cs="Times New Roman"/>
        </w:rPr>
      </w:pPr>
    </w:p>
    <w:p w:rsidR="00C27E2B" w:rsidRDefault="00C27E2B" w:rsidP="00DD2EDA">
      <w:r>
        <w:t>At each annual meeting, it will be as important to discuss the strength of the association and its organizational goals, as it will be to discuss the tasks that have and will be done on the lakes.</w:t>
      </w:r>
    </w:p>
    <w:p w:rsidR="00C27E2B" w:rsidRDefault="00C27E2B" w:rsidP="00DD2EDA">
      <w:pPr>
        <w:rPr>
          <w:rFonts w:cs="Times New Roman"/>
        </w:rPr>
      </w:pPr>
    </w:p>
    <w:p w:rsidR="00C27E2B" w:rsidRPr="00A12A0C" w:rsidRDefault="00C27E2B" w:rsidP="00A12A0C">
      <w:pPr>
        <w:jc w:val="center"/>
        <w:rPr>
          <w:rFonts w:ascii="Times New Roman" w:hAnsi="Times New Roman" w:cs="Times New Roman"/>
          <w:b/>
          <w:bCs/>
        </w:rPr>
      </w:pPr>
      <w:r>
        <w:rPr>
          <w:rFonts w:ascii="Times New Roman" w:hAnsi="Times New Roman" w:cs="Times New Roman"/>
          <w:color w:val="FF0000"/>
        </w:rPr>
        <w:br w:type="page"/>
      </w:r>
      <w:r w:rsidRPr="00A12A0C">
        <w:rPr>
          <w:rFonts w:ascii="Times New Roman" w:hAnsi="Times New Roman" w:cs="Times New Roman"/>
          <w:b/>
          <w:bCs/>
        </w:rPr>
        <w:t>Chapter 6</w:t>
      </w:r>
    </w:p>
    <w:p w:rsidR="00C27E2B" w:rsidRDefault="00C27E2B" w:rsidP="00A12A0C">
      <w:pPr>
        <w:jc w:val="center"/>
        <w:rPr>
          <w:rFonts w:ascii="Times New Roman" w:hAnsi="Times New Roman" w:cs="Times New Roman"/>
          <w:b/>
          <w:bCs/>
        </w:rPr>
      </w:pPr>
      <w:r w:rsidRPr="00A12A0C">
        <w:rPr>
          <w:rFonts w:ascii="Times New Roman" w:hAnsi="Times New Roman" w:cs="Times New Roman"/>
          <w:b/>
          <w:bCs/>
        </w:rPr>
        <w:t>Goals and Action Plans</w:t>
      </w:r>
    </w:p>
    <w:p w:rsidR="00C27E2B" w:rsidRPr="00A12A0C" w:rsidRDefault="00C27E2B" w:rsidP="00A12A0C">
      <w:pPr>
        <w:jc w:val="center"/>
        <w:rPr>
          <w:rFonts w:ascii="Times New Roman" w:hAnsi="Times New Roman" w:cs="Times New Roman"/>
          <w:b/>
          <w:bCs/>
        </w:rPr>
      </w:pPr>
    </w:p>
    <w:p w:rsidR="00C27E2B" w:rsidRDefault="00C27E2B">
      <w:pPr>
        <w:rPr>
          <w:rFonts w:ascii="Times New Roman" w:hAnsi="Times New Roman" w:cs="Times New Roman"/>
        </w:rPr>
      </w:pPr>
    </w:p>
    <w:p w:rsidR="00C27E2B" w:rsidRDefault="00C27E2B">
      <w:pPr>
        <w:rPr>
          <w:rFonts w:ascii="Times New Roman" w:hAnsi="Times New Roman" w:cs="Times New Roman"/>
        </w:rPr>
      </w:pPr>
      <w:r w:rsidRPr="00D00024">
        <w:rPr>
          <w:rFonts w:ascii="Times New Roman" w:hAnsi="Times New Roman" w:cs="Times New Roman"/>
        </w:rPr>
        <w:t>Develop</w:t>
      </w:r>
      <w:r>
        <w:rPr>
          <w:rFonts w:ascii="Times New Roman" w:hAnsi="Times New Roman" w:cs="Times New Roman"/>
        </w:rPr>
        <w:t xml:space="preserve"> community</w:t>
      </w:r>
    </w:p>
    <w:p w:rsidR="00C27E2B" w:rsidRDefault="00C27E2B">
      <w:pPr>
        <w:rPr>
          <w:rFonts w:ascii="Times New Roman" w:hAnsi="Times New Roman" w:cs="Times New Roman"/>
        </w:rPr>
      </w:pPr>
      <w:r>
        <w:rPr>
          <w:rFonts w:ascii="Times New Roman" w:hAnsi="Times New Roman" w:cs="Times New Roman"/>
        </w:rPr>
        <w:t xml:space="preserve">Educate community on exotic invasive species and mitigate the spread </w:t>
      </w:r>
    </w:p>
    <w:p w:rsidR="00C27E2B" w:rsidRDefault="00C27E2B">
      <w:pPr>
        <w:rPr>
          <w:rFonts w:ascii="Times New Roman" w:hAnsi="Times New Roman" w:cs="Times New Roman"/>
        </w:rPr>
      </w:pPr>
      <w:r>
        <w:rPr>
          <w:rFonts w:ascii="Times New Roman" w:hAnsi="Times New Roman" w:cs="Times New Roman"/>
        </w:rPr>
        <w:t>Develop and communicate muskrat/beaver control plan</w:t>
      </w:r>
    </w:p>
    <w:p w:rsidR="00C27E2B" w:rsidRDefault="00C27E2B">
      <w:pPr>
        <w:rPr>
          <w:rFonts w:ascii="Times New Roman" w:hAnsi="Times New Roman" w:cs="Times New Roman"/>
        </w:rPr>
      </w:pPr>
      <w:r>
        <w:rPr>
          <w:rFonts w:ascii="Times New Roman" w:hAnsi="Times New Roman" w:cs="Times New Roman"/>
        </w:rPr>
        <w:t>Communicate importance of Water Runout elevation and OHW in reference to erosion issues</w:t>
      </w:r>
    </w:p>
    <w:p w:rsidR="00C27E2B" w:rsidRDefault="00C27E2B">
      <w:pPr>
        <w:rPr>
          <w:rFonts w:ascii="Times New Roman" w:hAnsi="Times New Roman" w:cs="Times New Roman"/>
        </w:rPr>
      </w:pPr>
      <w:r>
        <w:rPr>
          <w:rFonts w:ascii="Times New Roman" w:hAnsi="Times New Roman" w:cs="Times New Roman"/>
        </w:rPr>
        <w:t>Be cognizant that many individual septic systems are approaching the end of effective function</w:t>
      </w:r>
    </w:p>
    <w:p w:rsidR="00C27E2B" w:rsidRDefault="00C27E2B">
      <w:pPr>
        <w:rPr>
          <w:rFonts w:ascii="Times New Roman" w:hAnsi="Times New Roman" w:cs="Times New Roman"/>
        </w:rPr>
      </w:pPr>
      <w:r>
        <w:rPr>
          <w:rFonts w:ascii="Times New Roman" w:hAnsi="Times New Roman" w:cs="Times New Roman"/>
        </w:rPr>
        <w:t>To better understand the long term effect of the stagnant water in the Long Lake lagoon (original outlet area)</w:t>
      </w:r>
    </w:p>
    <w:p w:rsidR="00C27E2B" w:rsidRDefault="00C27E2B">
      <w:pPr>
        <w:rPr>
          <w:rFonts w:ascii="Times New Roman" w:hAnsi="Times New Roman" w:cs="Times New Roman"/>
        </w:rPr>
      </w:pPr>
      <w:r>
        <w:rPr>
          <w:rFonts w:ascii="Times New Roman" w:hAnsi="Times New Roman" w:cs="Times New Roman"/>
        </w:rPr>
        <w:t>To better understand the wild rice explosion along shorelines (Long Lake in particular)</w:t>
      </w:r>
    </w:p>
    <w:p w:rsidR="00C27E2B" w:rsidRPr="00D00024" w:rsidRDefault="00C27E2B">
      <w:pPr>
        <w:rPr>
          <w:rFonts w:ascii="Times New Roman" w:hAnsi="Times New Roman" w:cs="Times New Roman"/>
        </w:rPr>
        <w:sectPr w:rsidR="00C27E2B" w:rsidRPr="00D00024" w:rsidSect="003A54C0">
          <w:pgSz w:w="12240" w:h="15840" w:code="1"/>
          <w:pgMar w:top="864" w:right="1440" w:bottom="864" w:left="1440" w:header="288" w:footer="0" w:gutter="0"/>
          <w:cols w:space="720"/>
        </w:sectPr>
      </w:pPr>
    </w:p>
    <w:p w:rsidR="00C27E2B" w:rsidRDefault="00C27E2B" w:rsidP="009A54D0">
      <w:pPr>
        <w:jc w:val="center"/>
        <w:rPr>
          <w:rFonts w:ascii="Times New Roman" w:hAnsi="Times New Roman" w:cs="Times New Roman"/>
          <w:b/>
          <w:bCs/>
        </w:rPr>
      </w:pPr>
      <w:r w:rsidRPr="0012577D">
        <w:rPr>
          <w:rFonts w:ascii="Times New Roman" w:hAnsi="Times New Roman" w:cs="Times New Roman"/>
          <w:b/>
          <w:bCs/>
        </w:rPr>
        <w:t>Appendix I</w:t>
      </w:r>
    </w:p>
    <w:p w:rsidR="00C27E2B" w:rsidRPr="00660205" w:rsidRDefault="00C27E2B" w:rsidP="009A54D0">
      <w:pPr>
        <w:jc w:val="center"/>
        <w:rPr>
          <w:rFonts w:ascii="Times New Roman" w:hAnsi="Times New Roman" w:cs="Times New Roman"/>
          <w:b/>
          <w:bCs/>
          <w:sz w:val="32"/>
          <w:szCs w:val="32"/>
        </w:rPr>
      </w:pPr>
      <w:r w:rsidRPr="003E1450">
        <w:rPr>
          <w:rFonts w:ascii="Times New Roman" w:hAnsi="Times New Roman" w:cs="Times New Roman"/>
          <w:b/>
          <w:bCs/>
          <w:sz w:val="32"/>
          <w:szCs w:val="32"/>
        </w:rPr>
        <w:pict>
          <v:shape id="_x0000_i1033" type="#_x0000_t75" style="width:461.25pt;height:618.75pt">
            <v:imagedata r:id="rId32" o:title=""/>
          </v:shape>
        </w:pict>
      </w:r>
      <w:r>
        <w:rPr>
          <w:rFonts w:ascii="Times New Roman" w:hAnsi="Times New Roman" w:cs="Times New Roman"/>
          <w:b/>
          <w:bCs/>
          <w:sz w:val="32"/>
          <w:szCs w:val="32"/>
        </w:rPr>
        <w:br w:type="page"/>
      </w:r>
      <w:r w:rsidRPr="003E1450">
        <w:rPr>
          <w:rFonts w:ascii="Times New Roman" w:hAnsi="Times New Roman" w:cs="Times New Roman"/>
          <w:b/>
          <w:bCs/>
          <w:sz w:val="32"/>
          <w:szCs w:val="32"/>
        </w:rPr>
        <w:pict>
          <v:shape id="_x0000_i1034" type="#_x0000_t75" style="width:461.25pt;height:596.25pt">
            <v:imagedata r:id="rId33" o:title=""/>
          </v:shape>
        </w:pict>
      </w:r>
    </w:p>
    <w:p w:rsidR="00C27E2B" w:rsidRDefault="00C27E2B" w:rsidP="009A54D0">
      <w:pPr>
        <w:jc w:val="center"/>
        <w:rPr>
          <w:rFonts w:ascii="Times New Roman" w:hAnsi="Times New Roman" w:cs="Times New Roman"/>
          <w:b/>
          <w:bCs/>
          <w:sz w:val="32"/>
          <w:szCs w:val="32"/>
        </w:rPr>
      </w:pPr>
    </w:p>
    <w:p w:rsidR="00C27E2B" w:rsidRDefault="00C27E2B" w:rsidP="009A54D0">
      <w:pPr>
        <w:jc w:val="center"/>
        <w:rPr>
          <w:rFonts w:ascii="Times New Roman" w:hAnsi="Times New Roman" w:cs="Times New Roman"/>
          <w:b/>
          <w:bCs/>
          <w:sz w:val="32"/>
          <w:szCs w:val="32"/>
        </w:rPr>
      </w:pPr>
    </w:p>
    <w:p w:rsidR="00C27E2B" w:rsidRDefault="00C27E2B" w:rsidP="009A54D0">
      <w:pPr>
        <w:jc w:val="center"/>
        <w:rPr>
          <w:rFonts w:ascii="Times New Roman" w:hAnsi="Times New Roman" w:cs="Times New Roman"/>
          <w:b/>
          <w:bCs/>
        </w:rPr>
      </w:pPr>
    </w:p>
    <w:p w:rsidR="00C27E2B" w:rsidRPr="00A13962" w:rsidRDefault="00C27E2B" w:rsidP="009A54D0">
      <w:pPr>
        <w:jc w:val="center"/>
        <w:rPr>
          <w:rFonts w:ascii="Times New Roman" w:hAnsi="Times New Roman" w:cs="Times New Roman"/>
          <w:b/>
          <w:bCs/>
        </w:rPr>
      </w:pPr>
      <w:r w:rsidRPr="00A13962">
        <w:rPr>
          <w:rFonts w:ascii="Times New Roman" w:hAnsi="Times New Roman" w:cs="Times New Roman"/>
          <w:b/>
          <w:bCs/>
        </w:rPr>
        <w:t>Appendix II</w:t>
      </w:r>
    </w:p>
    <w:p w:rsidR="00C27E2B" w:rsidRPr="00A13962" w:rsidRDefault="00C27E2B" w:rsidP="009A54D0">
      <w:pPr>
        <w:jc w:val="center"/>
        <w:rPr>
          <w:rFonts w:ascii="Times New Roman" w:hAnsi="Times New Roman" w:cs="Times New Roman"/>
        </w:rPr>
      </w:pPr>
      <w:r w:rsidRPr="00A13962">
        <w:rPr>
          <w:rFonts w:ascii="Times New Roman" w:hAnsi="Times New Roman" w:cs="Times New Roman"/>
          <w:b/>
          <w:bCs/>
        </w:rPr>
        <w:t>Land Use Map for Crooked Lake</w:t>
      </w:r>
      <w:r w:rsidRPr="00A13962">
        <w:rPr>
          <w:rFonts w:ascii="Times New Roman" w:hAnsi="Times New Roman" w:cs="Times New Roman"/>
        </w:rPr>
        <w:t xml:space="preserve"> </w:t>
      </w:r>
    </w:p>
    <w:p w:rsidR="00C27E2B" w:rsidRDefault="00C27E2B" w:rsidP="009A54D0">
      <w:pPr>
        <w:jc w:val="center"/>
        <w:rPr>
          <w:rFonts w:ascii="Times New Roman" w:hAnsi="Times New Roman" w:cs="Times New Roman"/>
        </w:rPr>
      </w:pPr>
    </w:p>
    <w:p w:rsidR="00C27E2B" w:rsidRDefault="00C27E2B" w:rsidP="009A54D0">
      <w:pPr>
        <w:jc w:val="center"/>
        <w:rPr>
          <w:rFonts w:ascii="Times New Roman" w:hAnsi="Times New Roman" w:cs="Times New Roman"/>
        </w:rPr>
      </w:pPr>
      <w:r w:rsidRPr="003E1450">
        <w:rPr>
          <w:rFonts w:ascii="Times New Roman" w:hAnsi="Times New Roman" w:cs="Times New Roman"/>
        </w:rPr>
        <w:pict>
          <v:shape id="_x0000_i1035" type="#_x0000_t75" style="width:461.25pt;height:596.25pt">
            <v:imagedata r:id="rId34" o:title=""/>
          </v:shape>
        </w:pict>
      </w:r>
      <w:r>
        <w:rPr>
          <w:rFonts w:ascii="Times New Roman" w:hAnsi="Times New Roman" w:cs="Times New Roman"/>
        </w:rPr>
        <w:br w:type="page"/>
      </w:r>
    </w:p>
    <w:p w:rsidR="00C27E2B" w:rsidRPr="001C0024" w:rsidRDefault="00C27E2B" w:rsidP="009A54D0">
      <w:pPr>
        <w:jc w:val="center"/>
        <w:rPr>
          <w:rFonts w:ascii="Times New Roman" w:hAnsi="Times New Roman" w:cs="Times New Roman"/>
        </w:rPr>
      </w:pPr>
      <w:r w:rsidRPr="003E1450">
        <w:rPr>
          <w:rFonts w:ascii="Times New Roman" w:hAnsi="Times New Roman" w:cs="Times New Roman"/>
        </w:rPr>
        <w:pict>
          <v:shape id="_x0000_i1036" type="#_x0000_t75" style="width:461.25pt;height:596.25pt">
            <v:imagedata r:id="rId35" o:title=""/>
          </v:shape>
        </w:pict>
      </w:r>
    </w:p>
    <w:p w:rsidR="00C27E2B" w:rsidRDefault="00C27E2B" w:rsidP="009A54D0">
      <w:pPr>
        <w:jc w:val="center"/>
        <w:rPr>
          <w:rFonts w:ascii="Times New Roman" w:hAnsi="Times New Roman" w:cs="Times New Roman"/>
        </w:rPr>
      </w:pPr>
    </w:p>
    <w:p w:rsidR="00C27E2B" w:rsidRDefault="00C27E2B" w:rsidP="009A54D0">
      <w:pPr>
        <w:jc w:val="center"/>
        <w:rPr>
          <w:rFonts w:ascii="Times New Roman" w:hAnsi="Times New Roman" w:cs="Times New Roman"/>
        </w:rPr>
      </w:pPr>
    </w:p>
    <w:p w:rsidR="00C27E2B" w:rsidRPr="00823AC2" w:rsidRDefault="00C27E2B" w:rsidP="009A54D0">
      <w:pPr>
        <w:jc w:val="center"/>
        <w:rPr>
          <w:rFonts w:ascii="Times New Roman" w:hAnsi="Times New Roman" w:cs="Times New Roman"/>
          <w:sz w:val="40"/>
          <w:szCs w:val="40"/>
        </w:rPr>
      </w:pPr>
      <w:r w:rsidRPr="00823AC2">
        <w:rPr>
          <w:rFonts w:ascii="Times New Roman" w:hAnsi="Times New Roman" w:cs="Times New Roman"/>
        </w:rPr>
        <w:t>Appendix III</w:t>
      </w:r>
    </w:p>
    <w:p w:rsidR="00C27E2B" w:rsidRPr="00823AC2" w:rsidRDefault="00C27E2B" w:rsidP="009A54D0">
      <w:pPr>
        <w:ind w:right="756"/>
        <w:jc w:val="center"/>
        <w:rPr>
          <w:rFonts w:ascii="Times New Roman" w:hAnsi="Times New Roman" w:cs="Times New Roman"/>
        </w:rPr>
      </w:pPr>
      <w:r w:rsidRPr="00823AC2">
        <w:rPr>
          <w:rFonts w:ascii="Times New Roman" w:hAnsi="Times New Roman" w:cs="Times New Roman"/>
        </w:rPr>
        <w:t xml:space="preserve">Shore Land Management Ordinance, 1977 </w:t>
      </w:r>
    </w:p>
    <w:p w:rsidR="00C27E2B" w:rsidRPr="00A13962" w:rsidRDefault="00C27E2B" w:rsidP="009A54D0">
      <w:pPr>
        <w:ind w:right="756"/>
        <w:jc w:val="center"/>
        <w:rPr>
          <w:rFonts w:ascii="Times New Roman" w:hAnsi="Times New Roman" w:cs="Times New Roman"/>
          <w:b/>
          <w:bCs/>
        </w:rPr>
      </w:pPr>
    </w:p>
    <w:p w:rsidR="00C27E2B" w:rsidRPr="00324A69" w:rsidRDefault="00C27E2B" w:rsidP="009A54D0">
      <w:pPr>
        <w:ind w:right="756"/>
        <w:jc w:val="center"/>
        <w:rPr>
          <w:rFonts w:ascii="Times New Roman" w:hAnsi="Times New Roman" w:cs="Times New Roman"/>
          <w:b/>
          <w:bCs/>
        </w:rPr>
      </w:pPr>
      <w:r w:rsidRPr="00496366">
        <w:rPr>
          <w:rFonts w:cs="Times New Roman"/>
          <w:b/>
          <w:bCs/>
          <w:sz w:val="32"/>
          <w:szCs w:val="32"/>
        </w:rPr>
        <w:object w:dxaOrig="7344" w:dyaOrig="9504">
          <v:shape id="_x0000_i1037" type="#_x0000_t75" style="width:367.5pt;height:475.5pt" o:ole="">
            <v:imagedata r:id="rId36" o:title=""/>
          </v:shape>
          <o:OLEObject Type="Embed" ProgID="AcroExch.Document.DC" ShapeID="_x0000_i1037" DrawAspect="Content" ObjectID="_1566315036" r:id="rId37"/>
        </w:object>
      </w:r>
      <w:r>
        <w:rPr>
          <w:rFonts w:ascii="Times New Roman" w:hAnsi="Times New Roman" w:cs="Times New Roman"/>
          <w:b/>
          <w:bCs/>
          <w:sz w:val="32"/>
          <w:szCs w:val="32"/>
        </w:rPr>
        <w:br w:type="page"/>
      </w:r>
      <w:r w:rsidRPr="003D44D8">
        <w:rPr>
          <w:rFonts w:cs="Times New Roman"/>
        </w:rPr>
        <w:object w:dxaOrig="6143" w:dyaOrig="7681">
          <v:shape id="_x0000_i1038" type="#_x0000_t75" style="width:387pt;height:530.25pt" o:ole="">
            <v:imagedata r:id="rId38" o:title=""/>
          </v:shape>
          <o:OLEObject Type="Embed" ProgID="MSPhotoEd.3" ShapeID="_x0000_i1038" DrawAspect="Content" ObjectID="_1566315037" r:id="rId39"/>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r w:rsidRPr="003D44D8">
        <w:rPr>
          <w:rFonts w:cs="Times New Roman"/>
        </w:rPr>
        <w:object w:dxaOrig="5927" w:dyaOrig="7681">
          <v:shape id="_x0000_i1039" type="#_x0000_t75" style="width:335.25pt;height:610.5pt" o:ole="">
            <v:imagedata r:id="rId40" o:title=""/>
          </v:shape>
          <o:OLEObject Type="Embed" ProgID="MSPhotoEd.3" ShapeID="_x0000_i1039" DrawAspect="Content" ObjectID="_1566315038" r:id="rId41"/>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r w:rsidRPr="003D44D8">
        <w:rPr>
          <w:rFonts w:cs="Times New Roman"/>
        </w:rPr>
        <w:object w:dxaOrig="5977" w:dyaOrig="7681">
          <v:shape id="_x0000_i1040" type="#_x0000_t75" style="width:358.5pt;height:549pt" o:ole="">
            <v:imagedata r:id="rId42" o:title=""/>
          </v:shape>
          <o:OLEObject Type="Embed" ProgID="MSPhotoEd.3" ShapeID="_x0000_i1040" DrawAspect="Content" ObjectID="_1566315039" r:id="rId43"/>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r w:rsidRPr="003D44D8">
        <w:rPr>
          <w:rFonts w:cs="Times New Roman"/>
        </w:rPr>
        <w:object w:dxaOrig="5760" w:dyaOrig="7681">
          <v:shape id="_x0000_i1041" type="#_x0000_t75" style="width:348.75pt;height:510.75pt" o:ole="">
            <v:imagedata r:id="rId44" o:title=""/>
          </v:shape>
          <o:OLEObject Type="Embed" ProgID="MSPhotoEd.3" ShapeID="_x0000_i1041" DrawAspect="Content" ObjectID="_1566315040" r:id="rId45"/>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r w:rsidRPr="003D44D8">
        <w:rPr>
          <w:rFonts w:cs="Times New Roman"/>
        </w:rPr>
        <w:object w:dxaOrig="5760" w:dyaOrig="7681">
          <v:shape id="_x0000_i1042" type="#_x0000_t75" style="width:328.5pt;height:514.5pt" o:ole="">
            <v:imagedata r:id="rId46" o:title=""/>
          </v:shape>
          <o:OLEObject Type="Embed" ProgID="MSPhotoEd.3" ShapeID="_x0000_i1042" DrawAspect="Content" ObjectID="_1566315041" r:id="rId47"/>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r w:rsidRPr="003D44D8">
        <w:rPr>
          <w:rFonts w:cs="Times New Roman"/>
        </w:rPr>
        <w:object w:dxaOrig="5927" w:dyaOrig="7681">
          <v:shape id="_x0000_i1043" type="#_x0000_t75" style="width:335.25pt;height:449.25pt" o:ole="">
            <v:imagedata r:id="rId48" o:title=""/>
          </v:shape>
          <o:OLEObject Type="Embed" ProgID="MSPhotoEd.3" ShapeID="_x0000_i1043" DrawAspect="Content" ObjectID="_1566315042" r:id="rId49"/>
        </w:object>
      </w: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Default="00C27E2B" w:rsidP="009A54D0">
      <w:pPr>
        <w:ind w:right="756"/>
        <w:jc w:val="center"/>
        <w:rPr>
          <w:rFonts w:ascii="Times New Roman" w:hAnsi="Times New Roman" w:cs="Times New Roman"/>
          <w:b/>
          <w:bCs/>
        </w:rPr>
      </w:pPr>
    </w:p>
    <w:p w:rsidR="00C27E2B" w:rsidRPr="00234B1D" w:rsidRDefault="00C27E2B" w:rsidP="009A54D0">
      <w:pPr>
        <w:ind w:right="756"/>
        <w:jc w:val="center"/>
        <w:rPr>
          <w:rFonts w:ascii="Times New Roman" w:hAnsi="Times New Roman" w:cs="Times New Roman"/>
          <w:b/>
          <w:bCs/>
          <w:sz w:val="32"/>
          <w:szCs w:val="32"/>
        </w:rPr>
      </w:pPr>
      <w:r w:rsidRPr="00A13962">
        <w:rPr>
          <w:rFonts w:ascii="Times New Roman" w:hAnsi="Times New Roman" w:cs="Times New Roman"/>
          <w:b/>
          <w:bCs/>
        </w:rPr>
        <w:t>Appendix IV</w:t>
      </w: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8174EE">
      <w:pPr>
        <w:pStyle w:val="Heading1"/>
        <w:spacing w:after="204"/>
        <w:ind w:right="136"/>
        <w:rPr>
          <w:rFonts w:ascii="Helvetica" w:hAnsi="Helvetica" w:cs="Helvetica"/>
          <w:color w:val="000000"/>
        </w:rPr>
      </w:pPr>
      <w:r>
        <w:rPr>
          <w:rFonts w:ascii="Helvetica" w:hAnsi="Helvetica" w:cs="Helvetica"/>
          <w:color w:val="000000"/>
        </w:rPr>
        <w:t>Fisheries Lake Surveys</w:t>
      </w:r>
    </w:p>
    <w:p w:rsidR="00C27E2B" w:rsidRDefault="00C27E2B" w:rsidP="008174EE">
      <w:pPr>
        <w:pStyle w:val="Heading2"/>
        <w:spacing w:before="0" w:after="204"/>
        <w:ind w:right="136"/>
        <w:rPr>
          <w:rFonts w:ascii="Helvetica" w:hAnsi="Helvetica" w:cs="Helvetica"/>
          <w:color w:val="000000"/>
        </w:rPr>
      </w:pPr>
      <w:r>
        <w:rPr>
          <w:rFonts w:ascii="Helvetica" w:hAnsi="Helvetica" w:cs="Helvetica"/>
          <w:color w:val="000000"/>
        </w:rPr>
        <w:t>Long</w:t>
      </w:r>
    </w:p>
    <w:p w:rsidR="00C27E2B" w:rsidRDefault="00C27E2B" w:rsidP="008174EE">
      <w:pPr>
        <w:shd w:val="clear" w:color="auto" w:fill="FFD26F"/>
        <w:rPr>
          <w:rFonts w:ascii="Arial" w:hAnsi="Arial" w:cs="Arial"/>
          <w:color w:val="000000"/>
          <w:sz w:val="22"/>
          <w:szCs w:val="22"/>
        </w:rPr>
      </w:pPr>
      <w:r>
        <w:rPr>
          <w:rFonts w:ascii="Arial" w:hAnsi="Arial" w:cs="Arial"/>
          <w:b/>
          <w:bCs/>
          <w:color w:val="000000"/>
          <w:sz w:val="22"/>
          <w:szCs w:val="22"/>
        </w:rPr>
        <w:t>Choose a survey:</w:t>
      </w:r>
      <w:r>
        <w:rPr>
          <w:rFonts w:ascii="Arial" w:hAnsi="Arial" w:cs="Arial"/>
          <w:color w:val="000000"/>
          <w:sz w:val="22"/>
          <w:szCs w:val="22"/>
        </w:rPr>
        <w:t>                                               </w:t>
      </w:r>
      <w:r w:rsidRPr="003E1450">
        <w:rPr>
          <w:rFonts w:ascii="Arial" w:hAnsi="Arial" w:cs="Arial"/>
          <w:color w:val="000000"/>
          <w:sz w:val="22"/>
          <w:szCs w:val="22"/>
        </w:rPr>
        <w:pict>
          <v:shape id="_x0000_i1044" type="#_x0000_t75" style="width:164.25pt;height:17.25pt">
            <v:imagedata r:id="rId50" o:title=""/>
          </v:shape>
        </w:pict>
      </w:r>
    </w:p>
    <w:tbl>
      <w:tblPr>
        <w:tblW w:w="0" w:type="auto"/>
        <w:tblCellSpacing w:w="15" w:type="dxa"/>
        <w:tblCellMar>
          <w:top w:w="15" w:type="dxa"/>
          <w:left w:w="15" w:type="dxa"/>
          <w:bottom w:w="15" w:type="dxa"/>
          <w:right w:w="15" w:type="dxa"/>
        </w:tblCellMar>
        <w:tblLook w:val="0000"/>
      </w:tblPr>
      <w:tblGrid>
        <w:gridCol w:w="2913"/>
        <w:gridCol w:w="3753"/>
      </w:tblGrid>
      <w:tr w:rsidR="00C27E2B">
        <w:trPr>
          <w:tblCellSpacing w:w="15" w:type="dxa"/>
        </w:trPr>
        <w:tc>
          <w:tcPr>
            <w:tcW w:w="0" w:type="auto"/>
          </w:tcPr>
          <w:p w:rsidR="00C27E2B" w:rsidRDefault="00C27E2B">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b/>
                <w:bCs/>
                <w:color w:val="000000"/>
                <w:sz w:val="20"/>
                <w:szCs w:val="20"/>
              </w:rPr>
              <w:t>Area:</w:t>
            </w:r>
            <w:r>
              <w:rPr>
                <w:rFonts w:ascii="Verdana" w:hAnsi="Verdana" w:cs="Verdana"/>
                <w:color w:val="000000"/>
                <w:sz w:val="20"/>
                <w:szCs w:val="20"/>
              </w:rPr>
              <w:t> 68.57 acres</w:t>
            </w:r>
            <w:r>
              <w:rPr>
                <w:rFonts w:ascii="Verdana" w:hAnsi="Verdana" w:cs="Verdana"/>
                <w:color w:val="000000"/>
                <w:sz w:val="20"/>
                <w:szCs w:val="20"/>
              </w:rPr>
              <w:br/>
            </w:r>
            <w:r>
              <w:rPr>
                <w:rFonts w:ascii="Verdana" w:hAnsi="Verdana" w:cs="Verdana"/>
                <w:b/>
                <w:bCs/>
                <w:color w:val="000000"/>
                <w:sz w:val="20"/>
                <w:szCs w:val="20"/>
              </w:rPr>
              <w:t>Littoral Area:</w:t>
            </w:r>
            <w:r>
              <w:rPr>
                <w:rFonts w:ascii="Verdana" w:hAnsi="Verdana" w:cs="Verdana"/>
                <w:color w:val="000000"/>
                <w:sz w:val="20"/>
                <w:szCs w:val="20"/>
              </w:rPr>
              <w:t> 33 acres</w:t>
            </w:r>
            <w:r>
              <w:rPr>
                <w:rFonts w:ascii="Verdana" w:hAnsi="Verdana" w:cs="Verdana"/>
                <w:color w:val="000000"/>
                <w:sz w:val="20"/>
                <w:szCs w:val="20"/>
              </w:rPr>
              <w:br/>
            </w:r>
            <w:r>
              <w:rPr>
                <w:rFonts w:ascii="Verdana" w:hAnsi="Verdana" w:cs="Verdana"/>
                <w:b/>
                <w:bCs/>
                <w:color w:val="000000"/>
                <w:sz w:val="20"/>
                <w:szCs w:val="20"/>
              </w:rPr>
              <w:t>Shore Length:</w:t>
            </w:r>
            <w:r>
              <w:rPr>
                <w:rFonts w:ascii="Verdana" w:hAnsi="Verdana" w:cs="Verdana"/>
                <w:color w:val="000000"/>
                <w:sz w:val="20"/>
                <w:szCs w:val="20"/>
              </w:rPr>
              <w:t> 2.32 miles</w:t>
            </w:r>
          </w:p>
        </w:tc>
        <w:tc>
          <w:tcPr>
            <w:tcW w:w="0" w:type="auto"/>
          </w:tcPr>
          <w:p w:rsidR="00C27E2B" w:rsidRDefault="00C27E2B">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b/>
                <w:bCs/>
                <w:color w:val="000000"/>
                <w:sz w:val="20"/>
                <w:szCs w:val="20"/>
              </w:rPr>
              <w:t>Mean Depth:</w:t>
            </w:r>
            <w:r>
              <w:rPr>
                <w:rFonts w:ascii="Verdana" w:hAnsi="Verdana" w:cs="Verdana"/>
                <w:color w:val="000000"/>
                <w:sz w:val="20"/>
                <w:szCs w:val="20"/>
              </w:rPr>
              <w:t> 15.2 feet</w:t>
            </w:r>
            <w:r>
              <w:rPr>
                <w:rFonts w:ascii="Verdana" w:hAnsi="Verdana" w:cs="Verdana"/>
                <w:color w:val="000000"/>
                <w:sz w:val="20"/>
                <w:szCs w:val="20"/>
              </w:rPr>
              <w:br/>
            </w:r>
            <w:r>
              <w:rPr>
                <w:rFonts w:ascii="Verdana" w:hAnsi="Verdana" w:cs="Verdana"/>
                <w:b/>
                <w:bCs/>
                <w:color w:val="000000"/>
                <w:sz w:val="20"/>
                <w:szCs w:val="20"/>
              </w:rPr>
              <w:t>Maximum Depth:</w:t>
            </w:r>
            <w:r>
              <w:rPr>
                <w:rFonts w:ascii="Verdana" w:hAnsi="Verdana" w:cs="Verdana"/>
                <w:color w:val="000000"/>
                <w:sz w:val="20"/>
                <w:szCs w:val="20"/>
              </w:rPr>
              <w:t> 38 feet</w:t>
            </w:r>
            <w:r>
              <w:rPr>
                <w:rFonts w:ascii="Verdana" w:hAnsi="Verdana" w:cs="Verdana"/>
                <w:color w:val="000000"/>
                <w:sz w:val="20"/>
                <w:szCs w:val="20"/>
              </w:rPr>
              <w:br/>
            </w:r>
            <w:r>
              <w:rPr>
                <w:rFonts w:ascii="Verdana" w:hAnsi="Verdana" w:cs="Verdana"/>
                <w:b/>
                <w:bCs/>
                <w:color w:val="000000"/>
                <w:sz w:val="20"/>
                <w:szCs w:val="20"/>
              </w:rPr>
              <w:t>Average Water Clarity:</w:t>
            </w:r>
            <w:r>
              <w:rPr>
                <w:rFonts w:ascii="Verdana" w:hAnsi="Verdana" w:cs="Verdana"/>
                <w:color w:val="000000"/>
                <w:sz w:val="20"/>
                <w:szCs w:val="20"/>
              </w:rPr>
              <w:t> 10.0 feet</w:t>
            </w:r>
          </w:p>
        </w:tc>
      </w:tr>
    </w:tbl>
    <w:p w:rsidR="00C27E2B" w:rsidRDefault="00C27E2B" w:rsidP="008174EE">
      <w:pPr>
        <w:rPr>
          <w:rFonts w:ascii="Arial" w:hAnsi="Arial" w:cs="Arial"/>
          <w:color w:val="000000"/>
          <w:sz w:val="22"/>
          <w:szCs w:val="22"/>
        </w:rPr>
      </w:pPr>
      <w:r>
        <w:rPr>
          <w:rFonts w:ascii="Arial" w:hAnsi="Arial" w:cs="Arial"/>
          <w:b/>
          <w:bCs/>
          <w:color w:val="000000"/>
          <w:sz w:val="22"/>
          <w:szCs w:val="22"/>
        </w:rPr>
        <w:t>Water Access Information:</w:t>
      </w:r>
    </w:p>
    <w:tbl>
      <w:tblPr>
        <w:tblW w:w="5000" w:type="pct"/>
        <w:tblCellSpacing w:w="0" w:type="dxa"/>
        <w:tblCellMar>
          <w:top w:w="15" w:type="dxa"/>
          <w:left w:w="15" w:type="dxa"/>
          <w:bottom w:w="15" w:type="dxa"/>
          <w:right w:w="15" w:type="dxa"/>
        </w:tblCellMar>
        <w:tblLook w:val="0000"/>
      </w:tblPr>
      <w:tblGrid>
        <w:gridCol w:w="1445"/>
        <w:gridCol w:w="1445"/>
        <w:gridCol w:w="4816"/>
        <w:gridCol w:w="1926"/>
      </w:tblGrid>
      <w:tr w:rsidR="00C27E2B">
        <w:trPr>
          <w:tblCellSpacing w:w="0" w:type="dxa"/>
        </w:trPr>
        <w:tc>
          <w:tcPr>
            <w:tcW w:w="75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Administrator</w:t>
            </w:r>
          </w:p>
        </w:tc>
        <w:tc>
          <w:tcPr>
            <w:tcW w:w="75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Access Type</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Notes</w:t>
            </w:r>
          </w:p>
        </w:tc>
        <w:tc>
          <w:tcPr>
            <w:tcW w:w="100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Use Type</w:t>
            </w:r>
          </w:p>
        </w:tc>
      </w:tr>
      <w:tr w:rsidR="00C27E2B">
        <w:trPr>
          <w:tblCellSpacing w:w="0" w:type="dxa"/>
        </w:trPr>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DNR</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Concrete</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rFonts w:cs="Times New Roman"/>
                <w:sz w:val="17"/>
                <w:szCs w:val="17"/>
              </w:rPr>
            </w:pP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Open to Public use</w:t>
            </w:r>
          </w:p>
        </w:tc>
      </w:tr>
    </w:tbl>
    <w:p w:rsidR="00C27E2B" w:rsidRDefault="00C27E2B" w:rsidP="008174EE">
      <w:pPr>
        <w:rPr>
          <w:rFonts w:ascii="Arial" w:hAnsi="Arial" w:cs="Arial"/>
          <w:color w:val="000000"/>
          <w:sz w:val="22"/>
          <w:szCs w:val="22"/>
        </w:rPr>
      </w:pPr>
      <w:r>
        <w:rPr>
          <w:rFonts w:ascii="Arial" w:hAnsi="Arial" w:cs="Arial"/>
          <w:color w:val="000000"/>
          <w:sz w:val="22"/>
          <w:szCs w:val="22"/>
        </w:rPr>
        <w:br w:type="textWrapping" w:clear="all"/>
      </w: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Fish Sampled</w:t>
      </w:r>
    </w:p>
    <w:p w:rsidR="00C27E2B" w:rsidRDefault="00C27E2B" w:rsidP="008174EE">
      <w:pPr>
        <w:rPr>
          <w:rFonts w:ascii="Arial" w:hAnsi="Arial" w:cs="Arial"/>
          <w:color w:val="000000"/>
          <w:sz w:val="22"/>
          <w:szCs w:val="22"/>
        </w:rPr>
      </w:pPr>
      <w:r>
        <w:rPr>
          <w:rFonts w:ascii="Arial" w:hAnsi="Arial" w:cs="Arial"/>
          <w:b/>
          <w:bCs/>
          <w:color w:val="000000"/>
          <w:sz w:val="22"/>
          <w:szCs w:val="22"/>
        </w:rPr>
        <w:t>Filters:</w:t>
      </w:r>
      <w:r>
        <w:rPr>
          <w:rFonts w:ascii="Arial" w:hAnsi="Arial" w:cs="Arial"/>
          <w:color w:val="000000"/>
          <w:sz w:val="22"/>
          <w:szCs w:val="22"/>
        </w:rPr>
        <w:t> </w:t>
      </w:r>
      <w:r w:rsidRPr="003E1450">
        <w:rPr>
          <w:rFonts w:ascii="Arial" w:hAnsi="Arial" w:cs="Arial"/>
          <w:color w:val="000000"/>
          <w:sz w:val="22"/>
          <w:szCs w:val="22"/>
        </w:rPr>
        <w:pict>
          <v:shape id="_x0000_i1045" type="#_x0000_t75" style="width:105.75pt;height:17.25pt">
            <v:imagedata r:id="rId51" o:title=""/>
          </v:shape>
        </w:pict>
      </w:r>
      <w:r>
        <w:rPr>
          <w:rFonts w:ascii="Arial" w:hAnsi="Arial" w:cs="Arial"/>
          <w:color w:val="000000"/>
          <w:sz w:val="22"/>
          <w:szCs w:val="22"/>
        </w:rPr>
        <w:t> </w:t>
      </w:r>
      <w:r w:rsidRPr="003E1450">
        <w:rPr>
          <w:rFonts w:ascii="Arial" w:hAnsi="Arial" w:cs="Arial"/>
          <w:color w:val="000000"/>
          <w:sz w:val="22"/>
          <w:szCs w:val="22"/>
        </w:rPr>
        <w:pict>
          <v:shape id="_x0000_i1046" type="#_x0000_t75" style="width:134.25pt;height:17.25pt">
            <v:imagedata r:id="rId52" o:title=""/>
          </v:shape>
        </w:pict>
      </w:r>
    </w:p>
    <w:tbl>
      <w:tblPr>
        <w:tblW w:w="5000" w:type="pct"/>
        <w:tblCellSpacing w:w="0" w:type="dxa"/>
        <w:tblCellMar>
          <w:top w:w="75" w:type="dxa"/>
          <w:left w:w="75" w:type="dxa"/>
          <w:bottom w:w="75" w:type="dxa"/>
          <w:right w:w="75" w:type="dxa"/>
        </w:tblCellMar>
        <w:tblLook w:val="0000"/>
      </w:tblPr>
      <w:tblGrid>
        <w:gridCol w:w="1418"/>
        <w:gridCol w:w="2038"/>
        <w:gridCol w:w="953"/>
        <w:gridCol w:w="1579"/>
        <w:gridCol w:w="1327"/>
        <w:gridCol w:w="1591"/>
        <w:gridCol w:w="944"/>
      </w:tblGrid>
      <w:tr w:rsidR="00C27E2B">
        <w:trPr>
          <w:tblHeader/>
          <w:tblCellSpacing w:w="0" w:type="dxa"/>
        </w:trPr>
        <w:tc>
          <w:tcPr>
            <w:tcW w:w="1454"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Species</w:t>
            </w:r>
          </w:p>
        </w:tc>
        <w:tc>
          <w:tcPr>
            <w:tcW w:w="2160"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Gear</w:t>
            </w:r>
          </w:p>
        </w:tc>
        <w:tc>
          <w:tcPr>
            <w:tcW w:w="774"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CPUE</w:t>
            </w:r>
          </w:p>
        </w:tc>
        <w:tc>
          <w:tcPr>
            <w:tcW w:w="1657"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Normal Range</w:t>
            </w:r>
          </w:p>
        </w:tc>
        <w:tc>
          <w:tcPr>
            <w:tcW w:w="1372"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Avg Weight</w:t>
            </w:r>
          </w:p>
        </w:tc>
        <w:tc>
          <w:tcPr>
            <w:tcW w:w="1671"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Normal Range</w:t>
            </w:r>
          </w:p>
        </w:tc>
        <w:tc>
          <w:tcPr>
            <w:tcW w:w="802"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Count</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black bullhead</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1.5-16.8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1.72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0.2-0.6</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black bullhead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0.11</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0.7-16.4</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1.13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0.2-0.6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1.0-4.3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0.2-0.5</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0.7-4.3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0.31</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0.2-0.5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bluegill</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12.67</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2.9-41.2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0.24</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0.1-0.3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114</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bowfin (dogfish)</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0.33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0.5-1.3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2.33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2.2-4.2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brown bullhead</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0.11</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0.5-5.9</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0.72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0.4-0.9</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hybrid sunfish</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3.44</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0.36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31</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electrofishing</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96.08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0.83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83</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3.00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0.5-1.5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0.4-1.2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6</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0.4-2.0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0.84</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0.2-0.9</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9</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3.50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2.7-9.3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1.53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1.6-2.9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7</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1.11</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1.24</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pumpkinseed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1.78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1.5-7.4</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0.1-0.2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16</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3.00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1.0-10.0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0.75</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0.4-0.7</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6</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3.56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1.4-7.0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1.02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0.5-0.8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32</w:t>
            </w:r>
          </w:p>
        </w:tc>
      </w:tr>
    </w:tbl>
    <w:p w:rsidR="00C27E2B" w:rsidRDefault="00C27E2B" w:rsidP="008174EE">
      <w:pPr>
        <w:rPr>
          <w:rFonts w:ascii="Arial" w:hAnsi="Arial" w:cs="Arial"/>
          <w:color w:val="333333"/>
          <w:sz w:val="22"/>
          <w:szCs w:val="22"/>
        </w:rPr>
      </w:pPr>
      <w:r>
        <w:rPr>
          <w:rFonts w:ascii="Arial" w:hAnsi="Arial" w:cs="Arial"/>
          <w:color w:val="333333"/>
          <w:sz w:val="22"/>
          <w:szCs w:val="22"/>
        </w:rPr>
        <w:t>showing 16 of 16 fish samples</w:t>
      </w:r>
    </w:p>
    <w:p w:rsidR="00C27E2B" w:rsidRDefault="00C27E2B" w:rsidP="008174EE">
      <w:pPr>
        <w:rPr>
          <w:rFonts w:ascii="Arial" w:hAnsi="Arial" w:cs="Arial"/>
          <w:color w:val="000000"/>
          <w:sz w:val="22"/>
          <w:szCs w:val="22"/>
        </w:rPr>
      </w:pP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Length of Select Species Sampled - All Gear Combined</w:t>
      </w:r>
    </w:p>
    <w:tbl>
      <w:tblPr>
        <w:tblW w:w="5000" w:type="pct"/>
        <w:tblCellSpacing w:w="0" w:type="dxa"/>
        <w:tblCellMar>
          <w:top w:w="15" w:type="dxa"/>
          <w:left w:w="15" w:type="dxa"/>
          <w:bottom w:w="15" w:type="dxa"/>
          <w:right w:w="15" w:type="dxa"/>
        </w:tblCellMar>
        <w:tblLook w:val="0000"/>
      </w:tblPr>
      <w:tblGrid>
        <w:gridCol w:w="1356"/>
        <w:gridCol w:w="484"/>
        <w:gridCol w:w="484"/>
        <w:gridCol w:w="484"/>
        <w:gridCol w:w="625"/>
        <w:gridCol w:w="625"/>
        <w:gridCol w:w="625"/>
        <w:gridCol w:w="625"/>
        <w:gridCol w:w="625"/>
        <w:gridCol w:w="625"/>
        <w:gridCol w:w="625"/>
        <w:gridCol w:w="625"/>
        <w:gridCol w:w="625"/>
        <w:gridCol w:w="539"/>
        <w:gridCol w:w="660"/>
      </w:tblGrid>
      <w:tr w:rsidR="00C27E2B">
        <w:trPr>
          <w:gridAfter w:val="2"/>
          <w:tblCellSpacing w:w="0" w:type="dxa"/>
        </w:trPr>
        <w:tc>
          <w:tcPr>
            <w:tcW w:w="0" w:type="auto"/>
            <w:vMerge w:val="restar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Species</w:t>
            </w:r>
          </w:p>
        </w:tc>
        <w:tc>
          <w:tcPr>
            <w:tcW w:w="0" w:type="auto"/>
            <w:gridSpan w:val="12"/>
            <w:tcBorders>
              <w:top w:val="nil"/>
              <w:left w:val="nil"/>
              <w:bottom w:val="nil"/>
              <w:right w:val="nil"/>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Number of fish caught in each category (inches)</w:t>
            </w:r>
          </w:p>
        </w:tc>
      </w:tr>
      <w:tr w:rsidR="00C27E2B">
        <w:trPr>
          <w:tblCellSpacing w:w="0" w:type="dxa"/>
        </w:trPr>
        <w:tc>
          <w:tcPr>
            <w:tcW w:w="0" w:type="auto"/>
            <w:vMerge/>
            <w:tcBorders>
              <w:bottom w:val="single" w:sz="6" w:space="0" w:color="111111"/>
            </w:tcBorders>
            <w:shd w:val="clear" w:color="auto" w:fill="F4F6F8"/>
            <w:vAlign w:val="center"/>
          </w:tcPr>
          <w:p w:rsidR="00C27E2B" w:rsidRDefault="00C27E2B">
            <w:pPr>
              <w:rPr>
                <w:rFonts w:cs="Times New Roman"/>
                <w:b/>
                <w:bCs/>
                <w:color w:val="000000"/>
                <w:sz w:val="17"/>
                <w:szCs w:val="17"/>
              </w:rPr>
            </w:pP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0-5</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6-7</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8-9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10-11</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12-14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15-19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20-24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25-29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30-34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35-39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40-44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45-49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50+</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Total</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black bullhead</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2</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2</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bluegill</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30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75</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8</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113</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bowfin (dogfish)</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brown bullhead</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hybrid sunfish</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31</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9</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20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37</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22</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7</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98</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7</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17</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pumpkinseed</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13</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16</w:t>
            </w:r>
          </w:p>
        </w:tc>
      </w:tr>
      <w:tr w:rsidR="00C27E2B">
        <w:trPr>
          <w:tblCellSpacing w:w="0" w:type="dxa"/>
        </w:trPr>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6</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21</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8</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38</w:t>
            </w:r>
          </w:p>
        </w:tc>
      </w:tr>
    </w:tbl>
    <w:p w:rsidR="00C27E2B" w:rsidRDefault="00C27E2B" w:rsidP="008174EE">
      <w:pPr>
        <w:rPr>
          <w:rFonts w:ascii="Arial" w:hAnsi="Arial" w:cs="Arial"/>
          <w:color w:val="000000"/>
          <w:sz w:val="22"/>
          <w:szCs w:val="22"/>
        </w:rPr>
      </w:pP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Status of the Fishery</w:t>
      </w:r>
    </w:p>
    <w:p w:rsidR="00C27E2B" w:rsidRDefault="00C27E2B" w:rsidP="008174EE">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Long and Crooked Lakes are small connected lakes located 3 miles southwest of the City of Clearwater. Long Lake is 49 acres in size and has a maximum depth of 38 feet, whereas Crooked Lake is 65 acres and has a maximum depth of 35 feet. The lakes are connected by a navigable channel on the south end of Long Lake. A public access is located on the west side of Long Lake however parking is limited with room for only three vehicle trailer combinations. The lakes have good water quality (13' clarity) and support a diverse plant community. The fishery for Northern Pike, Largemouth Bass and panfish is similar in both lakes. A 12 to 20 inch protected slot limit with one over 20 inches allowed in possession for Largemouth Bass has been in place since 2006. A standard survey was conducted in 2016 to monitor changes in the fishery since the last survey conducted in 2001. </w:t>
      </w:r>
      <w:r>
        <w:rPr>
          <w:rFonts w:ascii="Verdana" w:hAnsi="Verdana" w:cs="Verdana"/>
          <w:color w:val="000000"/>
          <w:sz w:val="20"/>
          <w:szCs w:val="20"/>
        </w:rPr>
        <w:br/>
      </w:r>
      <w:r>
        <w:rPr>
          <w:rFonts w:ascii="Verdana" w:hAnsi="Verdana" w:cs="Verdana"/>
          <w:color w:val="000000"/>
          <w:sz w:val="20"/>
          <w:szCs w:val="20"/>
        </w:rPr>
        <w:br/>
        <w:t>Northern Pike catches decreased from 2001 to within management goals, but pike remained small in size. The average size was 18 inches and 1.4 pounds; the largest individual sampled during the survey was 28 inches and 4.4 pounds. No Yellow Perch were sampled in the survey. The low number of perch in the lakes is likely due to historically high Northern Pike abundance, resulting in smaller pike. Walleye are not a managed species and the only stocking took place in Long Lake in 1978 and 1979; however Walleye are present in the lakes in very low numbers. </w:t>
      </w:r>
      <w:r>
        <w:rPr>
          <w:rFonts w:ascii="Verdana" w:hAnsi="Verdana" w:cs="Verdana"/>
          <w:color w:val="000000"/>
          <w:sz w:val="20"/>
          <w:szCs w:val="20"/>
        </w:rPr>
        <w:br/>
      </w:r>
      <w:r>
        <w:rPr>
          <w:rFonts w:ascii="Verdana" w:hAnsi="Verdana" w:cs="Verdana"/>
          <w:color w:val="000000"/>
          <w:sz w:val="20"/>
          <w:szCs w:val="20"/>
        </w:rPr>
        <w:br/>
        <w:t>Largemouth Bass abundance has remained well above average for the Sauk Rapids Management Area. Since the special regulation took effect in 2006 the average length of bass has increased from 9 to 11 inches. Even with an increase in average size, fish over 15 inches are still relatively rare. The largest bass captured was over 19 inches in length. </w:t>
      </w:r>
      <w:r>
        <w:rPr>
          <w:rFonts w:ascii="Verdana" w:hAnsi="Verdana" w:cs="Verdana"/>
          <w:color w:val="000000"/>
          <w:sz w:val="20"/>
          <w:szCs w:val="20"/>
        </w:rPr>
        <w:br/>
      </w:r>
      <w:r>
        <w:rPr>
          <w:rFonts w:ascii="Verdana" w:hAnsi="Verdana" w:cs="Verdana"/>
          <w:color w:val="000000"/>
          <w:sz w:val="20"/>
          <w:szCs w:val="20"/>
        </w:rPr>
        <w:br/>
        <w:t>In the 1980s, Bluegills were abundant and small; however since 2001 trap net catches have declined to more normal levels. Since 1989, the average length of Bluegill has increased from 5 inches to over 6 inches with 10 percent of the catchable Bluegill being larger than eight inches in length. Few Black Crappie were sampled and appear to be uncommon based on previous surveys however large crappies up to 12 inches were observed during spring electrofishing. </w:t>
      </w:r>
      <w:r>
        <w:rPr>
          <w:rFonts w:ascii="Verdana" w:hAnsi="Verdana" w:cs="Verdana"/>
          <w:color w:val="000000"/>
          <w:sz w:val="20"/>
          <w:szCs w:val="20"/>
        </w:rPr>
        <w:br/>
      </w:r>
      <w:r>
        <w:rPr>
          <w:rFonts w:ascii="Verdana" w:hAnsi="Verdana" w:cs="Verdana"/>
          <w:color w:val="000000"/>
          <w:sz w:val="20"/>
          <w:szCs w:val="20"/>
        </w:rPr>
        <w:br/>
        <w:t>Other species sampled during the survey included: Black Bullhead, Bowfin, Brown Bullhead, Hybrid Sunfish, Pumpkinseed, and Yellow Bullhead. All of these species were sampled at rates either within or below the range of expected values for the respective lake class. </w:t>
      </w:r>
      <w:r>
        <w:rPr>
          <w:rFonts w:ascii="Verdana" w:hAnsi="Verdana" w:cs="Verdana"/>
          <w:color w:val="000000"/>
          <w:sz w:val="20"/>
          <w:szCs w:val="20"/>
        </w:rPr>
        <w:br/>
      </w:r>
      <w:r>
        <w:rPr>
          <w:rFonts w:ascii="Verdana" w:hAnsi="Verdana" w:cs="Verdana"/>
          <w:color w:val="000000"/>
          <w:sz w:val="20"/>
          <w:szCs w:val="20"/>
        </w:rPr>
        <w:br/>
        <w:t>Anglers may be able to improve the fishery by selectively harvesting smaller Northern Pike (&lt; 22 inches) and Largemouth Bass (&lt; 12 inches) and releasing larger fish. Land owners on the lake and within the watershed are encouraged to preserve native vegetation and minimize run-off to preserve water quality in the lakes. Emergent and floating leaf vegetation was mapped on both lakes and it was determined that approximately 95% of the shoreline contained at least one type of native vegetation with wild rice and white waterlily being the most common species on Long Lake whereas cattail and yellow waterlily were the most common species found on Crooked Lake. Changes in shoreline development have the potential to negatively affect the health of a lake. It is important that all lake shore owners follow County shoreline rules and only mow a small area down to the lake to allow access and avoid clearing their entire shoreline. Native vegetation helps stabilize shoreline soils and acts as a buffer reducing the amount of pollution that enters a lake from runoff. </w:t>
      </w: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For More Information</w:t>
      </w:r>
    </w:p>
    <w:p w:rsidR="00C27E2B" w:rsidRDefault="00C27E2B" w:rsidP="008174EE">
      <w:pPr>
        <w:rPr>
          <w:rFonts w:ascii="Arial" w:hAnsi="Arial" w:cs="Arial"/>
          <w:color w:val="000000"/>
          <w:sz w:val="22"/>
          <w:szCs w:val="22"/>
        </w:rPr>
      </w:pPr>
      <w:r>
        <w:rPr>
          <w:rFonts w:ascii="Arial" w:hAnsi="Arial" w:cs="Arial"/>
          <w:color w:val="000000"/>
          <w:sz w:val="22"/>
          <w:szCs w:val="22"/>
        </w:rPr>
        <w:t>Sauk Rapids Area Fisheries Supervisor</w:t>
      </w:r>
      <w:r>
        <w:rPr>
          <w:rFonts w:ascii="Arial" w:hAnsi="Arial" w:cs="Arial"/>
          <w:color w:val="000000"/>
          <w:sz w:val="22"/>
          <w:szCs w:val="22"/>
        </w:rPr>
        <w:br/>
        <w:t>1035 South Benton Drive </w:t>
      </w:r>
      <w:r>
        <w:rPr>
          <w:rFonts w:ascii="Arial" w:hAnsi="Arial" w:cs="Arial"/>
          <w:color w:val="000000"/>
          <w:sz w:val="22"/>
          <w:szCs w:val="22"/>
        </w:rPr>
        <w:br/>
        <w:t>Sauk Rapids, MN </w:t>
      </w:r>
      <w:r>
        <w:rPr>
          <w:rFonts w:ascii="Arial" w:hAnsi="Arial" w:cs="Arial"/>
          <w:color w:val="000000"/>
          <w:sz w:val="22"/>
          <w:szCs w:val="22"/>
        </w:rPr>
        <w:br/>
        <w:t>Phone: 320-223-7878</w:t>
      </w:r>
      <w:r>
        <w:rPr>
          <w:rFonts w:ascii="Arial" w:hAnsi="Arial" w:cs="Arial"/>
          <w:color w:val="000000"/>
          <w:sz w:val="22"/>
          <w:szCs w:val="22"/>
        </w:rPr>
        <w:br/>
        <w:t>Email: </w:t>
      </w:r>
      <w:hyperlink r:id="rId53" w:history="1">
        <w:r>
          <w:rPr>
            <w:rStyle w:val="Hyperlink"/>
            <w:rFonts w:ascii="Arial" w:hAnsi="Arial" w:cs="Arial"/>
            <w:color w:val="2275B4"/>
            <w:sz w:val="22"/>
            <w:szCs w:val="22"/>
          </w:rPr>
          <w:t>SaukRapids.Fisheries@state.mn.us </w:t>
        </w:r>
      </w:hyperlink>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8174EE">
      <w:pPr>
        <w:pStyle w:val="Heading2"/>
        <w:spacing w:before="0" w:after="204"/>
        <w:ind w:right="136"/>
        <w:rPr>
          <w:rFonts w:ascii="Helvetica" w:hAnsi="Helvetica" w:cs="Helvetica"/>
          <w:color w:val="000000"/>
        </w:rPr>
      </w:pPr>
      <w:r>
        <w:rPr>
          <w:rFonts w:ascii="Helvetica" w:hAnsi="Helvetica" w:cs="Helvetica"/>
          <w:color w:val="000000"/>
        </w:rPr>
        <w:t>Crooked</w:t>
      </w:r>
    </w:p>
    <w:p w:rsidR="00C27E2B" w:rsidRDefault="00C27E2B" w:rsidP="008174EE">
      <w:pPr>
        <w:shd w:val="clear" w:color="auto" w:fill="FFD26F"/>
        <w:rPr>
          <w:rFonts w:ascii="Arial" w:hAnsi="Arial" w:cs="Arial"/>
          <w:color w:val="000000"/>
          <w:sz w:val="22"/>
          <w:szCs w:val="22"/>
        </w:rPr>
      </w:pPr>
      <w:r>
        <w:rPr>
          <w:rFonts w:ascii="Arial" w:hAnsi="Arial" w:cs="Arial"/>
          <w:b/>
          <w:bCs/>
          <w:color w:val="000000"/>
          <w:sz w:val="22"/>
          <w:szCs w:val="22"/>
        </w:rPr>
        <w:t>Choose a survey:</w:t>
      </w:r>
      <w:r>
        <w:rPr>
          <w:rFonts w:ascii="Arial" w:hAnsi="Arial" w:cs="Arial"/>
          <w:color w:val="000000"/>
          <w:sz w:val="22"/>
          <w:szCs w:val="22"/>
        </w:rPr>
        <w:t>                                               </w:t>
      </w:r>
      <w:r w:rsidRPr="003E1450">
        <w:rPr>
          <w:rFonts w:ascii="Arial" w:hAnsi="Arial" w:cs="Arial"/>
          <w:color w:val="000000"/>
          <w:sz w:val="22"/>
          <w:szCs w:val="22"/>
        </w:rPr>
        <w:pict>
          <v:shape id="_x0000_i1047" type="#_x0000_t75" style="width:164.25pt;height:17.25pt">
            <v:imagedata r:id="rId54" o:title=""/>
          </v:shape>
        </w:pict>
      </w:r>
    </w:p>
    <w:tbl>
      <w:tblPr>
        <w:tblW w:w="0" w:type="auto"/>
        <w:tblCellSpacing w:w="15" w:type="dxa"/>
        <w:tblCellMar>
          <w:top w:w="15" w:type="dxa"/>
          <w:left w:w="15" w:type="dxa"/>
          <w:bottom w:w="15" w:type="dxa"/>
          <w:right w:w="15" w:type="dxa"/>
        </w:tblCellMar>
        <w:tblLook w:val="0000"/>
      </w:tblPr>
      <w:tblGrid>
        <w:gridCol w:w="2913"/>
        <w:gridCol w:w="3753"/>
      </w:tblGrid>
      <w:tr w:rsidR="00C27E2B">
        <w:trPr>
          <w:tblCellSpacing w:w="15" w:type="dxa"/>
        </w:trPr>
        <w:tc>
          <w:tcPr>
            <w:tcW w:w="0" w:type="auto"/>
          </w:tcPr>
          <w:p w:rsidR="00C27E2B" w:rsidRDefault="00C27E2B">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b/>
                <w:bCs/>
                <w:color w:val="000000"/>
                <w:sz w:val="20"/>
                <w:szCs w:val="20"/>
              </w:rPr>
              <w:t>Area:</w:t>
            </w:r>
            <w:r>
              <w:rPr>
                <w:rFonts w:ascii="Verdana" w:hAnsi="Verdana" w:cs="Verdana"/>
                <w:color w:val="000000"/>
                <w:sz w:val="20"/>
                <w:szCs w:val="20"/>
              </w:rPr>
              <w:t> 77.08 acres</w:t>
            </w:r>
            <w:r>
              <w:rPr>
                <w:rFonts w:ascii="Verdana" w:hAnsi="Verdana" w:cs="Verdana"/>
                <w:color w:val="000000"/>
                <w:sz w:val="20"/>
                <w:szCs w:val="20"/>
              </w:rPr>
              <w:br/>
            </w:r>
            <w:r>
              <w:rPr>
                <w:rFonts w:ascii="Verdana" w:hAnsi="Verdana" w:cs="Verdana"/>
                <w:b/>
                <w:bCs/>
                <w:color w:val="000000"/>
                <w:sz w:val="20"/>
                <w:szCs w:val="20"/>
              </w:rPr>
              <w:t>Littoral Area:</w:t>
            </w:r>
            <w:r>
              <w:rPr>
                <w:rFonts w:ascii="Verdana" w:hAnsi="Verdana" w:cs="Verdana"/>
                <w:color w:val="000000"/>
                <w:sz w:val="20"/>
                <w:szCs w:val="20"/>
              </w:rPr>
              <w:t> 36 acres</w:t>
            </w:r>
            <w:r>
              <w:rPr>
                <w:rFonts w:ascii="Verdana" w:hAnsi="Verdana" w:cs="Verdana"/>
                <w:color w:val="000000"/>
                <w:sz w:val="20"/>
                <w:szCs w:val="20"/>
              </w:rPr>
              <w:br/>
            </w:r>
            <w:r>
              <w:rPr>
                <w:rFonts w:ascii="Verdana" w:hAnsi="Verdana" w:cs="Verdana"/>
                <w:b/>
                <w:bCs/>
                <w:color w:val="000000"/>
                <w:sz w:val="20"/>
                <w:szCs w:val="20"/>
              </w:rPr>
              <w:t>Shore Length:</w:t>
            </w:r>
            <w:r>
              <w:rPr>
                <w:rFonts w:ascii="Verdana" w:hAnsi="Verdana" w:cs="Verdana"/>
                <w:color w:val="000000"/>
                <w:sz w:val="20"/>
                <w:szCs w:val="20"/>
              </w:rPr>
              <w:t> 2.34 miles</w:t>
            </w:r>
          </w:p>
        </w:tc>
        <w:tc>
          <w:tcPr>
            <w:tcW w:w="0" w:type="auto"/>
          </w:tcPr>
          <w:p w:rsidR="00C27E2B" w:rsidRDefault="00C27E2B">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b/>
                <w:bCs/>
                <w:color w:val="000000"/>
                <w:sz w:val="20"/>
                <w:szCs w:val="20"/>
              </w:rPr>
              <w:t>Mean Depth:</w:t>
            </w:r>
            <w:r>
              <w:rPr>
                <w:rFonts w:ascii="Verdana" w:hAnsi="Verdana" w:cs="Verdana"/>
                <w:color w:val="000000"/>
                <w:sz w:val="20"/>
                <w:szCs w:val="20"/>
              </w:rPr>
              <w:t> 14 feet</w:t>
            </w:r>
            <w:r>
              <w:rPr>
                <w:rFonts w:ascii="Verdana" w:hAnsi="Verdana" w:cs="Verdana"/>
                <w:color w:val="000000"/>
                <w:sz w:val="20"/>
                <w:szCs w:val="20"/>
              </w:rPr>
              <w:br/>
            </w:r>
            <w:r>
              <w:rPr>
                <w:rFonts w:ascii="Verdana" w:hAnsi="Verdana" w:cs="Verdana"/>
                <w:b/>
                <w:bCs/>
                <w:color w:val="000000"/>
                <w:sz w:val="20"/>
                <w:szCs w:val="20"/>
              </w:rPr>
              <w:t>Maximum Depth:</w:t>
            </w:r>
            <w:r>
              <w:rPr>
                <w:rFonts w:ascii="Verdana" w:hAnsi="Verdana" w:cs="Verdana"/>
                <w:color w:val="000000"/>
                <w:sz w:val="20"/>
                <w:szCs w:val="20"/>
              </w:rPr>
              <w:t> 35 feet</w:t>
            </w:r>
            <w:r>
              <w:rPr>
                <w:rFonts w:ascii="Verdana" w:hAnsi="Verdana" w:cs="Verdana"/>
                <w:color w:val="000000"/>
                <w:sz w:val="20"/>
                <w:szCs w:val="20"/>
              </w:rPr>
              <w:br/>
            </w:r>
            <w:r>
              <w:rPr>
                <w:rFonts w:ascii="Verdana" w:hAnsi="Verdana" w:cs="Verdana"/>
                <w:b/>
                <w:bCs/>
                <w:color w:val="000000"/>
                <w:sz w:val="20"/>
                <w:szCs w:val="20"/>
              </w:rPr>
              <w:t>Average Water Clarity:</w:t>
            </w:r>
            <w:r>
              <w:rPr>
                <w:rFonts w:ascii="Verdana" w:hAnsi="Verdana" w:cs="Verdana"/>
                <w:color w:val="000000"/>
                <w:sz w:val="20"/>
                <w:szCs w:val="20"/>
              </w:rPr>
              <w:t> 14.0 feet</w:t>
            </w:r>
          </w:p>
        </w:tc>
      </w:tr>
    </w:tbl>
    <w:p w:rsidR="00C27E2B" w:rsidRDefault="00C27E2B" w:rsidP="008174EE">
      <w:pPr>
        <w:rPr>
          <w:rFonts w:ascii="Arial" w:hAnsi="Arial" w:cs="Arial"/>
          <w:color w:val="000000"/>
          <w:sz w:val="22"/>
          <w:szCs w:val="22"/>
        </w:rPr>
      </w:pPr>
      <w:r>
        <w:rPr>
          <w:rFonts w:ascii="Arial" w:hAnsi="Arial" w:cs="Arial"/>
          <w:b/>
          <w:bCs/>
          <w:color w:val="000000"/>
          <w:sz w:val="22"/>
          <w:szCs w:val="22"/>
        </w:rPr>
        <w:t>Water Access Information:</w:t>
      </w:r>
    </w:p>
    <w:tbl>
      <w:tblPr>
        <w:tblW w:w="5000" w:type="pct"/>
        <w:tblCellSpacing w:w="0" w:type="dxa"/>
        <w:tblCellMar>
          <w:top w:w="15" w:type="dxa"/>
          <w:left w:w="15" w:type="dxa"/>
          <w:bottom w:w="15" w:type="dxa"/>
          <w:right w:w="15" w:type="dxa"/>
        </w:tblCellMar>
        <w:tblLook w:val="0000"/>
      </w:tblPr>
      <w:tblGrid>
        <w:gridCol w:w="1445"/>
        <w:gridCol w:w="1445"/>
        <w:gridCol w:w="4816"/>
        <w:gridCol w:w="1926"/>
      </w:tblGrid>
      <w:tr w:rsidR="00C27E2B">
        <w:trPr>
          <w:tblCellSpacing w:w="0" w:type="dxa"/>
        </w:trPr>
        <w:tc>
          <w:tcPr>
            <w:tcW w:w="75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Administrator</w:t>
            </w:r>
          </w:p>
        </w:tc>
        <w:tc>
          <w:tcPr>
            <w:tcW w:w="75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Access Type</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Notes</w:t>
            </w:r>
          </w:p>
        </w:tc>
        <w:tc>
          <w:tcPr>
            <w:tcW w:w="1000" w:type="pc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Use Type</w:t>
            </w:r>
          </w:p>
        </w:tc>
      </w:tr>
      <w:tr w:rsidR="00C27E2B">
        <w:trPr>
          <w:tblCellSpacing w:w="0" w:type="dxa"/>
        </w:trPr>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DNR</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Channel</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Access to Crooked Lake is made via a navigable channel from Long Lake.</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Open to Public use</w:t>
            </w:r>
          </w:p>
        </w:tc>
      </w:tr>
    </w:tbl>
    <w:p w:rsidR="00C27E2B" w:rsidRDefault="00C27E2B" w:rsidP="008174EE">
      <w:pPr>
        <w:rPr>
          <w:rFonts w:ascii="Arial" w:hAnsi="Arial" w:cs="Arial"/>
          <w:color w:val="000000"/>
          <w:sz w:val="22"/>
          <w:szCs w:val="22"/>
        </w:rPr>
      </w:pPr>
      <w:r>
        <w:rPr>
          <w:rFonts w:ascii="Arial" w:hAnsi="Arial" w:cs="Arial"/>
          <w:color w:val="000000"/>
          <w:sz w:val="22"/>
          <w:szCs w:val="22"/>
        </w:rPr>
        <w:br w:type="textWrapping" w:clear="all"/>
      </w: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Fish Sampled</w:t>
      </w:r>
    </w:p>
    <w:p w:rsidR="00C27E2B" w:rsidRDefault="00C27E2B" w:rsidP="008174EE">
      <w:pPr>
        <w:rPr>
          <w:rFonts w:ascii="Arial" w:hAnsi="Arial" w:cs="Arial"/>
          <w:color w:val="000000"/>
          <w:sz w:val="22"/>
          <w:szCs w:val="22"/>
        </w:rPr>
      </w:pPr>
      <w:r>
        <w:rPr>
          <w:rFonts w:ascii="Arial" w:hAnsi="Arial" w:cs="Arial"/>
          <w:b/>
          <w:bCs/>
          <w:color w:val="000000"/>
          <w:sz w:val="22"/>
          <w:szCs w:val="22"/>
        </w:rPr>
        <w:t>Filters:</w:t>
      </w:r>
      <w:r>
        <w:rPr>
          <w:rFonts w:ascii="Arial" w:hAnsi="Arial" w:cs="Arial"/>
          <w:color w:val="000000"/>
          <w:sz w:val="22"/>
          <w:szCs w:val="22"/>
        </w:rPr>
        <w:t> </w:t>
      </w:r>
      <w:r w:rsidRPr="003E1450">
        <w:rPr>
          <w:rFonts w:ascii="Arial" w:hAnsi="Arial" w:cs="Arial"/>
          <w:color w:val="000000"/>
          <w:sz w:val="22"/>
          <w:szCs w:val="22"/>
        </w:rPr>
        <w:pict>
          <v:shape id="_x0000_i1048" type="#_x0000_t75" style="width:105.75pt;height:17.25pt">
            <v:imagedata r:id="rId51" o:title=""/>
          </v:shape>
        </w:pict>
      </w:r>
      <w:r>
        <w:rPr>
          <w:rFonts w:ascii="Arial" w:hAnsi="Arial" w:cs="Arial"/>
          <w:color w:val="000000"/>
          <w:sz w:val="22"/>
          <w:szCs w:val="22"/>
        </w:rPr>
        <w:t> </w:t>
      </w:r>
      <w:r w:rsidRPr="003E1450">
        <w:rPr>
          <w:rFonts w:ascii="Arial" w:hAnsi="Arial" w:cs="Arial"/>
          <w:color w:val="000000"/>
          <w:sz w:val="22"/>
          <w:szCs w:val="22"/>
        </w:rPr>
        <w:pict>
          <v:shape id="_x0000_i1049" type="#_x0000_t75" style="width:134.25pt;height:17.25pt">
            <v:imagedata r:id="rId52" o:title=""/>
          </v:shape>
        </w:pict>
      </w:r>
    </w:p>
    <w:tbl>
      <w:tblPr>
        <w:tblW w:w="5000" w:type="pct"/>
        <w:tblCellSpacing w:w="0" w:type="dxa"/>
        <w:tblCellMar>
          <w:top w:w="75" w:type="dxa"/>
          <w:left w:w="75" w:type="dxa"/>
          <w:bottom w:w="75" w:type="dxa"/>
          <w:right w:w="75" w:type="dxa"/>
        </w:tblCellMar>
        <w:tblLook w:val="0000"/>
      </w:tblPr>
      <w:tblGrid>
        <w:gridCol w:w="1418"/>
        <w:gridCol w:w="2038"/>
        <w:gridCol w:w="953"/>
        <w:gridCol w:w="1579"/>
        <w:gridCol w:w="1327"/>
        <w:gridCol w:w="1591"/>
        <w:gridCol w:w="944"/>
      </w:tblGrid>
      <w:tr w:rsidR="00C27E2B">
        <w:trPr>
          <w:tblHeader/>
          <w:tblCellSpacing w:w="0" w:type="dxa"/>
        </w:trPr>
        <w:tc>
          <w:tcPr>
            <w:tcW w:w="1454"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Species</w:t>
            </w:r>
          </w:p>
        </w:tc>
        <w:tc>
          <w:tcPr>
            <w:tcW w:w="2160"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Gear</w:t>
            </w:r>
          </w:p>
        </w:tc>
        <w:tc>
          <w:tcPr>
            <w:tcW w:w="774"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CPUE</w:t>
            </w:r>
          </w:p>
        </w:tc>
        <w:tc>
          <w:tcPr>
            <w:tcW w:w="1657"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Normal Range</w:t>
            </w:r>
          </w:p>
        </w:tc>
        <w:tc>
          <w:tcPr>
            <w:tcW w:w="1372"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Avg Weight</w:t>
            </w:r>
          </w:p>
        </w:tc>
        <w:tc>
          <w:tcPr>
            <w:tcW w:w="1671"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Normal Range</w:t>
            </w:r>
          </w:p>
        </w:tc>
        <w:tc>
          <w:tcPr>
            <w:tcW w:w="802" w:type="dxa"/>
            <w:tcBorders>
              <w:bottom w:val="single" w:sz="6" w:space="0" w:color="111111"/>
            </w:tcBorders>
            <w:tcMar>
              <w:top w:w="136" w:type="dxa"/>
              <w:left w:w="245" w:type="dxa"/>
              <w:bottom w:w="136" w:type="dxa"/>
              <w:right w:w="245" w:type="dxa"/>
            </w:tcMar>
            <w:vAlign w:val="center"/>
          </w:tcPr>
          <w:p w:rsidR="00C27E2B" w:rsidRDefault="00C27E2B">
            <w:pPr>
              <w:jc w:val="center"/>
              <w:rPr>
                <w:b/>
                <w:bCs/>
                <w:sz w:val="17"/>
                <w:szCs w:val="17"/>
              </w:rPr>
            </w:pPr>
            <w:r>
              <w:rPr>
                <w:b/>
                <w:bCs/>
                <w:sz w:val="17"/>
                <w:szCs w:val="17"/>
              </w:rPr>
              <w:t>Count</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1.0-4.3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0.2-0.5</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0.7-4.3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0.37</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0.2-0.5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5</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bluegill</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19.00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2.9-41.2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0.18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0.1-0.3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171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bowfin (dogfish)</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1.50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0.5-1.5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3.59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2.5-4.2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bowfin (dogfish)</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0.78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0.5-1.3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2.68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2.2-4.2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7</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brown bullhead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0.11</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0.5-5.9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1.03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0.4-0.9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hybrid sunfish</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7.78</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0.35</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70</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electrofishing</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131.29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0.85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100</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0.5-1.5</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1.21</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0.4-1.2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0.33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0.4-2.0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0.40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0.2-0.9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5.50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2.7-9.3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1.06</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1.6-2.9</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0.56</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N/A</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5</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pumpkinseed</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3.11</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1.5-7.4</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0.20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0.1-0.2</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28</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walleye</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0.5-3.8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4.52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1.1-2.9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Standard gill nets</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5.50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1.0-10.0</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0.73</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0.4-0.7</w:t>
            </w:r>
          </w:p>
        </w:tc>
        <w:tc>
          <w:tcPr>
            <w:tcW w:w="0" w:type="auto"/>
            <w:tcBorders>
              <w:bottom w:val="single" w:sz="6" w:space="0" w:color="DDDDDD"/>
            </w:tcBorders>
            <w:shd w:val="clear" w:color="auto" w:fill="FFFFFF"/>
            <w:tcMar>
              <w:top w:w="109" w:type="dxa"/>
              <w:left w:w="136" w:type="dxa"/>
              <w:bottom w:w="109" w:type="dxa"/>
              <w:right w:w="136" w:type="dxa"/>
            </w:tcMar>
            <w:vAlign w:val="center"/>
          </w:tcPr>
          <w:p w:rsidR="00C27E2B" w:rsidRDefault="00C27E2B">
            <w:pPr>
              <w:rPr>
                <w:sz w:val="17"/>
                <w:szCs w:val="17"/>
              </w:rPr>
            </w:pPr>
            <w:r>
              <w:rPr>
                <w:sz w:val="17"/>
                <w:szCs w:val="17"/>
              </w:rPr>
              <w:t>11</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Standard trap nets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6.22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1.4-7.0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0.75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0.5-0.8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56</w:t>
            </w:r>
          </w:p>
        </w:tc>
      </w:tr>
    </w:tbl>
    <w:p w:rsidR="00C27E2B" w:rsidRDefault="00C27E2B" w:rsidP="008174EE">
      <w:pPr>
        <w:rPr>
          <w:rFonts w:ascii="Arial" w:hAnsi="Arial" w:cs="Arial"/>
          <w:color w:val="333333"/>
          <w:sz w:val="22"/>
          <w:szCs w:val="22"/>
        </w:rPr>
      </w:pPr>
      <w:r>
        <w:rPr>
          <w:rFonts w:ascii="Arial" w:hAnsi="Arial" w:cs="Arial"/>
          <w:color w:val="333333"/>
          <w:sz w:val="22"/>
          <w:szCs w:val="22"/>
        </w:rPr>
        <w:t>showing 16 of 16 fish samples</w:t>
      </w:r>
    </w:p>
    <w:p w:rsidR="00C27E2B" w:rsidRDefault="00C27E2B" w:rsidP="008174EE">
      <w:pPr>
        <w:rPr>
          <w:rFonts w:ascii="Arial" w:hAnsi="Arial" w:cs="Arial"/>
          <w:color w:val="000000"/>
          <w:sz w:val="22"/>
          <w:szCs w:val="22"/>
        </w:rPr>
      </w:pP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Length of Select Species Sampled - All Gear Combined</w:t>
      </w:r>
    </w:p>
    <w:tbl>
      <w:tblPr>
        <w:tblW w:w="5000" w:type="pct"/>
        <w:tblCellSpacing w:w="0" w:type="dxa"/>
        <w:tblCellMar>
          <w:top w:w="15" w:type="dxa"/>
          <w:left w:w="15" w:type="dxa"/>
          <w:bottom w:w="15" w:type="dxa"/>
          <w:right w:w="15" w:type="dxa"/>
        </w:tblCellMar>
        <w:tblLook w:val="0000"/>
      </w:tblPr>
      <w:tblGrid>
        <w:gridCol w:w="1356"/>
        <w:gridCol w:w="484"/>
        <w:gridCol w:w="484"/>
        <w:gridCol w:w="484"/>
        <w:gridCol w:w="625"/>
        <w:gridCol w:w="625"/>
        <w:gridCol w:w="625"/>
        <w:gridCol w:w="625"/>
        <w:gridCol w:w="625"/>
        <w:gridCol w:w="625"/>
        <w:gridCol w:w="625"/>
        <w:gridCol w:w="625"/>
        <w:gridCol w:w="625"/>
        <w:gridCol w:w="539"/>
        <w:gridCol w:w="660"/>
      </w:tblGrid>
      <w:tr w:rsidR="00C27E2B">
        <w:trPr>
          <w:gridAfter w:val="2"/>
          <w:tblCellSpacing w:w="0" w:type="dxa"/>
        </w:trPr>
        <w:tc>
          <w:tcPr>
            <w:tcW w:w="0" w:type="auto"/>
            <w:vMerge w:val="restart"/>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Species</w:t>
            </w:r>
          </w:p>
        </w:tc>
        <w:tc>
          <w:tcPr>
            <w:tcW w:w="0" w:type="auto"/>
            <w:gridSpan w:val="12"/>
            <w:tcBorders>
              <w:top w:val="nil"/>
              <w:left w:val="nil"/>
              <w:bottom w:val="nil"/>
              <w:right w:val="nil"/>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Number of fish caught in each category (inches)</w:t>
            </w:r>
          </w:p>
        </w:tc>
      </w:tr>
      <w:tr w:rsidR="00C27E2B">
        <w:trPr>
          <w:tblCellSpacing w:w="0" w:type="dxa"/>
        </w:trPr>
        <w:tc>
          <w:tcPr>
            <w:tcW w:w="0" w:type="auto"/>
            <w:vMerge/>
            <w:tcBorders>
              <w:bottom w:val="single" w:sz="6" w:space="0" w:color="111111"/>
            </w:tcBorders>
            <w:shd w:val="clear" w:color="auto" w:fill="F4F6F8"/>
            <w:vAlign w:val="center"/>
          </w:tcPr>
          <w:p w:rsidR="00C27E2B" w:rsidRDefault="00C27E2B">
            <w:pPr>
              <w:rPr>
                <w:rFonts w:cs="Times New Roman"/>
                <w:b/>
                <w:bCs/>
                <w:color w:val="000000"/>
                <w:sz w:val="17"/>
                <w:szCs w:val="17"/>
              </w:rPr>
            </w:pP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0-5</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6-7</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8-9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10-11</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12-14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15-19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20-24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25-29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30-34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35-39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40-44</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45-49</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50+</w:t>
            </w:r>
          </w:p>
        </w:tc>
        <w:tc>
          <w:tcPr>
            <w:tcW w:w="0" w:type="auto"/>
            <w:tcBorders>
              <w:bottom w:val="single" w:sz="6" w:space="0" w:color="111111"/>
            </w:tcBorders>
            <w:shd w:val="clear" w:color="auto" w:fill="FFFFFF"/>
            <w:tcMar>
              <w:top w:w="109" w:type="dxa"/>
              <w:left w:w="136" w:type="dxa"/>
              <w:bottom w:w="109" w:type="dxa"/>
              <w:right w:w="136" w:type="dxa"/>
            </w:tcMar>
            <w:vAlign w:val="bottom"/>
          </w:tcPr>
          <w:p w:rsidR="00C27E2B" w:rsidRDefault="00C27E2B">
            <w:pPr>
              <w:rPr>
                <w:b/>
                <w:bCs/>
                <w:color w:val="000000"/>
                <w:sz w:val="17"/>
                <w:szCs w:val="17"/>
              </w:rPr>
            </w:pPr>
            <w:r>
              <w:rPr>
                <w:b/>
                <w:bCs/>
                <w:color w:val="000000"/>
                <w:sz w:val="17"/>
                <w:szCs w:val="17"/>
              </w:rPr>
              <w:t>Total</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black crappie</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5</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6</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bluegill</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99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53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171</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bowfin (dogfish)</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4</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6</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10</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brown bullhead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hybrid sunfish</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8</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43</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19</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70</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largemouth bass</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17</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17</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29</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33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8</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106</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northern pike</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3</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2</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16</w:t>
            </w:r>
          </w:p>
        </w:tc>
      </w:tr>
      <w:tr w:rsidR="00C27E2B">
        <w:trPr>
          <w:tblCellSpacing w:w="0" w:type="dxa"/>
        </w:trPr>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pumpkinseed</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13</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15</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28</w:t>
            </w:r>
          </w:p>
        </w:tc>
      </w:tr>
      <w:tr w:rsidR="00C27E2B">
        <w:trPr>
          <w:tblCellSpacing w:w="0" w:type="dxa"/>
        </w:trPr>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walleye</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DDDDDD"/>
            </w:tcBorders>
            <w:tcMar>
              <w:top w:w="109" w:type="dxa"/>
              <w:left w:w="136" w:type="dxa"/>
              <w:bottom w:w="109" w:type="dxa"/>
              <w:right w:w="136" w:type="dxa"/>
            </w:tcMar>
            <w:vAlign w:val="center"/>
          </w:tcPr>
          <w:p w:rsidR="00C27E2B" w:rsidRDefault="00C27E2B">
            <w:pPr>
              <w:rPr>
                <w:sz w:val="17"/>
                <w:szCs w:val="17"/>
              </w:rPr>
            </w:pPr>
            <w:r>
              <w:rPr>
                <w:sz w:val="17"/>
                <w:szCs w:val="17"/>
              </w:rPr>
              <w:t>1</w:t>
            </w:r>
          </w:p>
        </w:tc>
      </w:tr>
      <w:tr w:rsidR="00C27E2B">
        <w:trPr>
          <w:tblCellSpacing w:w="0" w:type="dxa"/>
        </w:trPr>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yellow bullhead</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4</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15</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27</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21</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0</w:t>
            </w:r>
          </w:p>
        </w:tc>
        <w:tc>
          <w:tcPr>
            <w:tcW w:w="0" w:type="auto"/>
            <w:tcBorders>
              <w:bottom w:val="single" w:sz="6" w:space="0" w:color="111111"/>
            </w:tcBorders>
            <w:shd w:val="clear" w:color="auto" w:fill="F4F6F8"/>
            <w:tcMar>
              <w:top w:w="109" w:type="dxa"/>
              <w:left w:w="136" w:type="dxa"/>
              <w:bottom w:w="109" w:type="dxa"/>
              <w:right w:w="136" w:type="dxa"/>
            </w:tcMar>
            <w:vAlign w:val="center"/>
          </w:tcPr>
          <w:p w:rsidR="00C27E2B" w:rsidRDefault="00C27E2B">
            <w:pPr>
              <w:rPr>
                <w:sz w:val="17"/>
                <w:szCs w:val="17"/>
              </w:rPr>
            </w:pPr>
            <w:r>
              <w:rPr>
                <w:sz w:val="17"/>
                <w:szCs w:val="17"/>
              </w:rPr>
              <w:t>67</w:t>
            </w:r>
          </w:p>
        </w:tc>
      </w:tr>
    </w:tbl>
    <w:p w:rsidR="00C27E2B" w:rsidRDefault="00C27E2B" w:rsidP="008174EE">
      <w:pPr>
        <w:rPr>
          <w:rFonts w:ascii="Arial" w:hAnsi="Arial" w:cs="Arial"/>
          <w:color w:val="000000"/>
          <w:sz w:val="22"/>
          <w:szCs w:val="22"/>
        </w:rPr>
      </w:pP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Status of the Fishery</w:t>
      </w:r>
    </w:p>
    <w:p w:rsidR="00C27E2B" w:rsidRDefault="00C27E2B" w:rsidP="008174EE">
      <w:pPr>
        <w:pStyle w:val="NormalWeb"/>
        <w:spacing w:before="0" w:beforeAutospacing="0" w:after="204" w:afterAutospacing="0" w:line="390" w:lineRule="atLeast"/>
        <w:ind w:right="136"/>
        <w:rPr>
          <w:rFonts w:ascii="Verdana" w:hAnsi="Verdana" w:cs="Verdana"/>
          <w:color w:val="000000"/>
          <w:sz w:val="20"/>
          <w:szCs w:val="20"/>
        </w:rPr>
      </w:pPr>
      <w:r>
        <w:rPr>
          <w:rFonts w:ascii="Verdana" w:hAnsi="Verdana" w:cs="Verdana"/>
          <w:color w:val="000000"/>
          <w:sz w:val="20"/>
          <w:szCs w:val="20"/>
        </w:rPr>
        <w:t>Long and Crooked Lakes are small connected lakes located 3 miles southwest of the City of Clearwater. Long Lake is 49 acres in size and has a maximum depth of 38 feet, whereas Crooked Lake is 65 acres and has a maximum depth of 35 feet. The lakes are connected by a navigable channel on the south end of Long Lake. A public access is located on the west side of Long Lake however parking is limited with room for only three vehicle trailer combinations. The lakes have good water quality (13' clarity) and support a diverse plant community. The fishery for Northern Pike, Largemouth Bass and panfish is similar in both lakes. A 12 to 20 inch protected slot limit with one over 20 inches allowed in possession for Largemouth Bass has been in place since 2006. A standard survey was conducted in 2016 to monitor changes in the fishery since the last survey conducted in 2001. </w:t>
      </w:r>
      <w:r>
        <w:rPr>
          <w:rFonts w:ascii="Verdana" w:hAnsi="Verdana" w:cs="Verdana"/>
          <w:color w:val="000000"/>
          <w:sz w:val="20"/>
          <w:szCs w:val="20"/>
        </w:rPr>
        <w:br/>
      </w:r>
      <w:r>
        <w:rPr>
          <w:rFonts w:ascii="Verdana" w:hAnsi="Verdana" w:cs="Verdana"/>
          <w:color w:val="000000"/>
          <w:sz w:val="20"/>
          <w:szCs w:val="20"/>
        </w:rPr>
        <w:br/>
        <w:t>Northern Pike catches decreased from 2001 to within management goals, but pike remained small in size. The average size was 18 inches and 1.4 pounds; the largest individual sampled during the survey was 28 inches and 4.4 pounds. No Yellow Perch were sampled in the survey. The low number of perch in the lakes is likely due to historically high Northern Pike abundance, resulting in smaller pike. Walleye are not a managed species and the only stocking took place in Long Lake in 1978 and 1979; however Walleye are present in the lakes in very low numbers. </w:t>
      </w:r>
      <w:r>
        <w:rPr>
          <w:rFonts w:ascii="Verdana" w:hAnsi="Verdana" w:cs="Verdana"/>
          <w:color w:val="000000"/>
          <w:sz w:val="20"/>
          <w:szCs w:val="20"/>
        </w:rPr>
        <w:br/>
      </w:r>
      <w:r>
        <w:rPr>
          <w:rFonts w:ascii="Verdana" w:hAnsi="Verdana" w:cs="Verdana"/>
          <w:color w:val="000000"/>
          <w:sz w:val="20"/>
          <w:szCs w:val="20"/>
        </w:rPr>
        <w:br/>
        <w:t>Largemouth Bass abundance has remained well above average for the Sauk Rapids Management Area. Since the special regulation took effect in 2006 the average length of bass has increased from 9 to 11 inches. Even with an increase in average size, fish over 15 inches are still relatively rare. The largest bass captured was over 19 inches in length. </w:t>
      </w:r>
      <w:r>
        <w:rPr>
          <w:rFonts w:ascii="Verdana" w:hAnsi="Verdana" w:cs="Verdana"/>
          <w:color w:val="000000"/>
          <w:sz w:val="20"/>
          <w:szCs w:val="20"/>
        </w:rPr>
        <w:br/>
      </w:r>
      <w:r>
        <w:rPr>
          <w:rFonts w:ascii="Verdana" w:hAnsi="Verdana" w:cs="Verdana"/>
          <w:color w:val="000000"/>
          <w:sz w:val="20"/>
          <w:szCs w:val="20"/>
        </w:rPr>
        <w:br/>
        <w:t>In the 1980s, Bluegills were abundant and small; however since 2001 trap net catches have declined to more normal levels. Since 1989, the average length of Bluegill has increased from 5 inches to over 6 inches with 10 percent of the catchable Bluegill being larger than eight inches in length. Few Black Crappie were sampled and appear to be uncommon based on previous surveys however large crappies up to 12 inches were observed during spring electrofishing. </w:t>
      </w:r>
      <w:r>
        <w:rPr>
          <w:rFonts w:ascii="Verdana" w:hAnsi="Verdana" w:cs="Verdana"/>
          <w:color w:val="000000"/>
          <w:sz w:val="20"/>
          <w:szCs w:val="20"/>
        </w:rPr>
        <w:br/>
        <w:t>Other species sampled during the survey included: Black Bullhead, Bowfin, Brown Bullhead, Hybrid Sunfish, Pumpkinseed, and Yellow Bullhead. All of these species were sampled at rates either within or below the range of expected values for the respective lake class. </w:t>
      </w:r>
      <w:r>
        <w:rPr>
          <w:rFonts w:ascii="Verdana" w:hAnsi="Verdana" w:cs="Verdana"/>
          <w:color w:val="000000"/>
          <w:sz w:val="20"/>
          <w:szCs w:val="20"/>
        </w:rPr>
        <w:br/>
      </w:r>
      <w:r>
        <w:rPr>
          <w:rFonts w:ascii="Verdana" w:hAnsi="Verdana" w:cs="Verdana"/>
          <w:color w:val="000000"/>
          <w:sz w:val="20"/>
          <w:szCs w:val="20"/>
        </w:rPr>
        <w:br/>
        <w:t>Anglers may be able to improve the fishery by selectively harvesting smaller Northern Pike (&lt; 22 inches) and Largemouth Bass (&lt; 12 inches) and releasing larger fish. Land owners on the lake and within the watershed are encouraged to preserve native vegetation and minimize run-off to preserve water quality in the lakes. Emergent and floating leaf vegetation was mapped on both lakes and it was determined that approximately 95% of the shoreline contained at least one type of native vegetation with wild rice and white waterlily being the most common species on Long Lake whereas cattail and yellow waterlily were the most common species found on Crooked Lake. Changes in shoreline development have the potential to negatively affect the health of a lake. It is important that all lake shore owners follow County shoreline rules and only mow a small area down to the lake to allow access and avoid clearing their entire shoreline. Native vegetation helps stabilize shoreline soils and acts as a buffer reducing the amount of pollution that enters a lake from runoff. </w:t>
      </w:r>
    </w:p>
    <w:p w:rsidR="00C27E2B" w:rsidRDefault="00C27E2B" w:rsidP="008174EE">
      <w:pPr>
        <w:pStyle w:val="Heading2"/>
        <w:spacing w:before="0" w:after="204"/>
        <w:ind w:right="136"/>
        <w:rPr>
          <w:rFonts w:ascii="Helvetica" w:hAnsi="Helvetica" w:cs="Helvetica"/>
          <w:color w:val="000000"/>
          <w:sz w:val="36"/>
          <w:szCs w:val="36"/>
        </w:rPr>
      </w:pPr>
      <w:r>
        <w:rPr>
          <w:rFonts w:ascii="Helvetica" w:hAnsi="Helvetica" w:cs="Helvetica"/>
          <w:color w:val="000000"/>
        </w:rPr>
        <w:t>For More Information</w:t>
      </w:r>
    </w:p>
    <w:p w:rsidR="00C27E2B" w:rsidRDefault="00C27E2B" w:rsidP="008174EE">
      <w:pPr>
        <w:rPr>
          <w:rFonts w:ascii="Arial" w:hAnsi="Arial" w:cs="Arial"/>
          <w:color w:val="000000"/>
          <w:sz w:val="22"/>
          <w:szCs w:val="22"/>
        </w:rPr>
      </w:pPr>
      <w:r>
        <w:rPr>
          <w:rFonts w:ascii="Arial" w:hAnsi="Arial" w:cs="Arial"/>
          <w:color w:val="000000"/>
          <w:sz w:val="22"/>
          <w:szCs w:val="22"/>
        </w:rPr>
        <w:t>Sauk Rapids Area Fisheries Supervisor</w:t>
      </w:r>
      <w:r>
        <w:rPr>
          <w:rFonts w:ascii="Arial" w:hAnsi="Arial" w:cs="Arial"/>
          <w:color w:val="000000"/>
          <w:sz w:val="22"/>
          <w:szCs w:val="22"/>
        </w:rPr>
        <w:br/>
        <w:t>1035 South Benton Drive </w:t>
      </w:r>
      <w:r>
        <w:rPr>
          <w:rFonts w:ascii="Arial" w:hAnsi="Arial" w:cs="Arial"/>
          <w:color w:val="000000"/>
          <w:sz w:val="22"/>
          <w:szCs w:val="22"/>
        </w:rPr>
        <w:br/>
        <w:t>Sauk Rapids, MN </w:t>
      </w:r>
      <w:r>
        <w:rPr>
          <w:rFonts w:ascii="Arial" w:hAnsi="Arial" w:cs="Arial"/>
          <w:color w:val="000000"/>
          <w:sz w:val="22"/>
          <w:szCs w:val="22"/>
        </w:rPr>
        <w:br/>
        <w:t>Phone: 320-223-7878</w:t>
      </w:r>
      <w:r>
        <w:rPr>
          <w:rFonts w:ascii="Arial" w:hAnsi="Arial" w:cs="Arial"/>
          <w:color w:val="000000"/>
          <w:sz w:val="22"/>
          <w:szCs w:val="22"/>
        </w:rPr>
        <w:br/>
        <w:t>Email: </w:t>
      </w:r>
      <w:hyperlink r:id="rId55" w:history="1">
        <w:r>
          <w:rPr>
            <w:rStyle w:val="Hyperlink"/>
            <w:rFonts w:ascii="Arial" w:hAnsi="Arial" w:cs="Arial"/>
            <w:color w:val="2275B4"/>
            <w:sz w:val="22"/>
            <w:szCs w:val="22"/>
          </w:rPr>
          <w:t>SaukRapids.Fisheries@state.mn.us </w:t>
        </w:r>
      </w:hyperlink>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rPr>
      </w:pPr>
      <w:r>
        <w:rPr>
          <w:rFonts w:ascii="Times New Roman" w:hAnsi="Times New Roman" w:cs="Times New Roman"/>
          <w:b/>
          <w:bCs/>
        </w:rPr>
        <w:t>Appendix V</w:t>
      </w:r>
    </w:p>
    <w:p w:rsidR="00C27E2B" w:rsidRPr="00E13847" w:rsidRDefault="00C27E2B" w:rsidP="00234B1D">
      <w:pPr>
        <w:jc w:val="center"/>
        <w:rPr>
          <w:rFonts w:ascii="Times New Roman" w:hAnsi="Times New Roman" w:cs="Times New Roman"/>
          <w:b/>
          <w:bCs/>
        </w:rPr>
      </w:pPr>
    </w:p>
    <w:p w:rsidR="00C27E2B" w:rsidRDefault="00C27E2B" w:rsidP="00234B1D">
      <w:pPr>
        <w:jc w:val="center"/>
        <w:rPr>
          <w:rFonts w:ascii="Times New Roman" w:hAnsi="Times New Roman" w:cs="Times New Roman"/>
          <w:b/>
          <w:bCs/>
          <w:sz w:val="32"/>
          <w:szCs w:val="32"/>
        </w:rPr>
      </w:pPr>
      <w:r w:rsidRPr="00E13847">
        <w:rPr>
          <w:rFonts w:ascii="Times New Roman" w:hAnsi="Times New Roman" w:cs="Times New Roman"/>
          <w:b/>
          <w:bCs/>
        </w:rPr>
        <w:t>DNR to Lynden Township letter reference outlet</w:t>
      </w:r>
      <w:r>
        <w:rPr>
          <w:rFonts w:ascii="Times New Roman" w:hAnsi="Times New Roman" w:cs="Times New Roman"/>
          <w:b/>
          <w:bCs/>
        </w:rPr>
        <w:t xml:space="preserve"> </w:t>
      </w:r>
      <w:r w:rsidRPr="00E13847">
        <w:rPr>
          <w:rFonts w:ascii="Times New Roman" w:hAnsi="Times New Roman" w:cs="Times New Roman"/>
          <w:b/>
          <w:bCs/>
        </w:rPr>
        <w:t>1979</w:t>
      </w:r>
      <w:r w:rsidRPr="001D4576">
        <w:rPr>
          <w:rFonts w:cs="Times New Roman"/>
        </w:rPr>
        <w:object w:dxaOrig="16537" w:dyaOrig="21554">
          <v:shape id="_x0000_i1050" type="#_x0000_t75" style="width:454.5pt;height:538.5pt" o:ole="">
            <v:imagedata r:id="rId56" o:title=""/>
          </v:shape>
          <o:OLEObject Type="Embed" ProgID="MSPhotoEd.3" ShapeID="_x0000_i1050" DrawAspect="Content" ObjectID="_1566315043" r:id="rId57"/>
        </w:object>
      </w:r>
    </w:p>
    <w:p w:rsidR="00C27E2B" w:rsidRDefault="00C27E2B" w:rsidP="00234B1D">
      <w:pPr>
        <w:jc w:val="center"/>
        <w:rPr>
          <w:rFonts w:ascii="Times New Roman" w:hAnsi="Times New Roman" w:cs="Times New Roman"/>
          <w:b/>
          <w:bCs/>
          <w:sz w:val="32"/>
          <w:szCs w:val="32"/>
        </w:rPr>
      </w:pPr>
    </w:p>
    <w:p w:rsidR="00C27E2B" w:rsidRDefault="00C27E2B" w:rsidP="00234B1D">
      <w:pPr>
        <w:jc w:val="center"/>
        <w:rPr>
          <w:rFonts w:ascii="Times New Roman" w:hAnsi="Times New Roman" w:cs="Times New Roman"/>
          <w:b/>
          <w:bCs/>
          <w:sz w:val="32"/>
          <w:szCs w:val="32"/>
        </w:rPr>
      </w:pPr>
    </w:p>
    <w:p w:rsidR="00C27E2B" w:rsidRDefault="00C27E2B" w:rsidP="00234B1D">
      <w:pPr>
        <w:jc w:val="center"/>
        <w:rPr>
          <w:rFonts w:ascii="Times New Roman" w:hAnsi="Times New Roman" w:cs="Times New Roman"/>
          <w:b/>
          <w:bCs/>
          <w:sz w:val="32"/>
          <w:szCs w:val="32"/>
        </w:rPr>
      </w:pPr>
      <w:r w:rsidRPr="001D4576">
        <w:rPr>
          <w:rFonts w:cs="Times New Roman"/>
        </w:rPr>
        <w:object w:dxaOrig="16945" w:dyaOrig="19418">
          <v:shape id="_x0000_i1051" type="#_x0000_t75" style="width:465.75pt;height:534pt" o:ole="">
            <v:imagedata r:id="rId58" o:title=""/>
          </v:shape>
          <o:OLEObject Type="Embed" ProgID="MSPhotoEd.3" ShapeID="_x0000_i1051" DrawAspect="Content" ObjectID="_1566315044" r:id="rId59"/>
        </w:object>
      </w: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Default="00C27E2B" w:rsidP="00234B1D">
      <w:pPr>
        <w:jc w:val="center"/>
        <w:rPr>
          <w:rFonts w:cs="Times New Roman"/>
          <w:b/>
          <w:bCs/>
          <w:sz w:val="32"/>
          <w:szCs w:val="32"/>
        </w:rPr>
      </w:pPr>
    </w:p>
    <w:p w:rsidR="00C27E2B" w:rsidRPr="00323392" w:rsidRDefault="00C27E2B" w:rsidP="00234B1D">
      <w:pPr>
        <w:jc w:val="center"/>
        <w:rPr>
          <w:b/>
          <w:bCs/>
          <w:sz w:val="32"/>
          <w:szCs w:val="32"/>
        </w:rPr>
      </w:pPr>
      <w:r>
        <w:rPr>
          <w:b/>
          <w:bCs/>
          <w:sz w:val="32"/>
          <w:szCs w:val="32"/>
        </w:rPr>
        <w:t>G</w:t>
      </w:r>
      <w:r w:rsidRPr="00323392">
        <w:rPr>
          <w:b/>
          <w:bCs/>
          <w:sz w:val="32"/>
          <w:szCs w:val="32"/>
        </w:rPr>
        <w:t>lossary</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 xml:space="preserve">Aerobic: </w:t>
      </w:r>
      <w:r>
        <w:rPr>
          <w:rFonts w:ascii="Times New Roman" w:hAnsi="Times New Roman" w:cs="Times New Roman"/>
        </w:rPr>
        <w:t>Aquatic life or chemical processes that require the presence of oxygen.</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Algal bloom</w:t>
      </w:r>
      <w:r>
        <w:rPr>
          <w:rFonts w:ascii="Times New Roman" w:hAnsi="Times New Roman" w:cs="Times New Roman"/>
        </w:rPr>
        <w:t>: An unusual or excessive abundance of algae.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Alkalinity</w:t>
      </w:r>
      <w:r>
        <w:rPr>
          <w:rFonts w:ascii="Times New Roman" w:hAnsi="Times New Roman" w:cs="Times New Roman"/>
        </w:rPr>
        <w:t>: Capacity of a lake to neutralize acid.</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Anoxic</w:t>
      </w:r>
      <w:r>
        <w:rPr>
          <w:rFonts w:ascii="Times New Roman" w:hAnsi="Times New Roman" w:cs="Times New Roman"/>
        </w:rPr>
        <w:t>: The absence of oxygen in a water column or lake; can occur near the bottom of eutrophic lakes in the summer or under the ice in the winter.</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Benthic</w:t>
      </w:r>
      <w:r>
        <w:rPr>
          <w:rFonts w:ascii="Times New Roman" w:hAnsi="Times New Roman" w:cs="Times New Roman"/>
        </w:rPr>
        <w:t>: The bottom zone of a lake, or bottom-dwelling life forms.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Best Management Practices:</w:t>
      </w:r>
      <w:r>
        <w:rPr>
          <w:rFonts w:ascii="Times New Roman" w:hAnsi="Times New Roman" w:cs="Times New Roman"/>
        </w:rPr>
        <w:t xml:space="preserve"> A practice determined by a state agency or other authority as the most effective, practicable means of preventing or reducing pollution.</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Bioaccumulation</w:t>
      </w:r>
      <w:r>
        <w:rPr>
          <w:rFonts w:ascii="Times New Roman" w:hAnsi="Times New Roman" w:cs="Times New Roman"/>
        </w:rPr>
        <w:t>: Build-up of toxic substances in fish (or other living organism) flesh.  Toxic effects may be passed on to humans eating the fish.</w:t>
      </w:r>
    </w:p>
    <w:p w:rsidR="00C27E2B" w:rsidRDefault="00C27E2B">
      <w:pPr>
        <w:jc w:val="both"/>
        <w:rPr>
          <w:rFonts w:ascii="Times New Roman" w:hAnsi="Times New Roman" w:cs="Times New Roman"/>
        </w:rPr>
      </w:pPr>
    </w:p>
    <w:p w:rsidR="00C27E2B" w:rsidRDefault="00C27E2B">
      <w:pPr>
        <w:pStyle w:val="DefinitionTerm"/>
        <w:jc w:val="both"/>
      </w:pPr>
      <w:r>
        <w:rPr>
          <w:b/>
          <w:bCs/>
        </w:rPr>
        <w:t>Biological Oxygen Demand</w:t>
      </w:r>
      <w:r>
        <w:t xml:space="preserve">: The amount of oxygen required by aerobic microorganisms to decompose the organic matter in sample of water. Used as a measure of the degree of water pollution. </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Buffer Zone</w:t>
      </w:r>
      <w:r>
        <w:rPr>
          <w:rFonts w:ascii="Times New Roman" w:hAnsi="Times New Roman" w:cs="Times New Roman"/>
        </w:rPr>
        <w:t>: Undisturbed vegetation that can serve as to slow down and/or retain surface water runoff, and assimilate nutrients.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 xml:space="preserve">Chlorophyll </w:t>
      </w:r>
      <w:r>
        <w:rPr>
          <w:rFonts w:ascii="Times New Roman" w:hAnsi="Times New Roman" w:cs="Times New Roman"/>
          <w:b/>
          <w:bCs/>
          <w:i/>
          <w:iCs/>
        </w:rPr>
        <w:t>a</w:t>
      </w:r>
      <w:r>
        <w:rPr>
          <w:rFonts w:ascii="Times New Roman" w:hAnsi="Times New Roman" w:cs="Times New Roman"/>
          <w:b/>
          <w:bCs/>
        </w:rPr>
        <w:t>:</w:t>
      </w:r>
      <w:r>
        <w:rPr>
          <w:rFonts w:ascii="Times New Roman" w:hAnsi="Times New Roman" w:cs="Times New Roman"/>
        </w:rPr>
        <w:t xml:space="preserve"> The green pigment in plants that is essential to photosynthesis.</w:t>
      </w:r>
    </w:p>
    <w:p w:rsidR="00C27E2B" w:rsidRDefault="00C27E2B">
      <w:pPr>
        <w:jc w:val="both"/>
        <w:rPr>
          <w:rFonts w:ascii="Times New Roman" w:hAnsi="Times New Roman" w:cs="Times New Roman"/>
        </w:rPr>
      </w:pPr>
    </w:p>
    <w:p w:rsidR="00C27E2B" w:rsidRDefault="00C27E2B">
      <w:pPr>
        <w:pStyle w:val="DefinitionTerm"/>
        <w:jc w:val="both"/>
      </w:pPr>
      <w:r>
        <w:rPr>
          <w:b/>
          <w:bCs/>
        </w:rPr>
        <w:t>Clean Water Partnership (CWP) Program</w:t>
      </w:r>
      <w:r>
        <w:t xml:space="preserve">: A program created by the legislature in 1990 to protect and improve ground water and surface water in Minnesota by providing financial and technical assistance to local units of government interested in controlling nonpoint source pollution. </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Conservation Easement:</w:t>
      </w:r>
      <w:r>
        <w:rPr>
          <w:rFonts w:ascii="Times New Roman" w:hAnsi="Times New Roman" w:cs="Times New Roman"/>
        </w:rPr>
        <w:t xml:space="preserve"> A perpetual conservation easement is a legally binding condition placed on a deed to restrict the types of development that can occur on the subject property.</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Cultural eutrophication</w:t>
      </w:r>
      <w:r>
        <w:rPr>
          <w:rFonts w:ascii="Times New Roman" w:hAnsi="Times New Roman" w:cs="Times New Roman"/>
        </w:rPr>
        <w:t>: Accelerated “aging” of a lake as a result of human activities.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Epilimnion</w:t>
      </w:r>
      <w:r>
        <w:rPr>
          <w:rFonts w:ascii="Times New Roman" w:hAnsi="Times New Roman" w:cs="Times New Roman"/>
        </w:rPr>
        <w:t>:  Deeper lakes form three distinct layers of water during summertime weather.  The epilimnion is the upper layer and is characterized by warmer and lighter water.</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Eutrophication:</w:t>
      </w:r>
      <w:r>
        <w:rPr>
          <w:rFonts w:ascii="Times New Roman" w:hAnsi="Times New Roman" w:cs="Times New Roman"/>
        </w:rPr>
        <w:t xml:space="preserve"> The aging process by which lakes are fertilized with nutrients.</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Eutrophic Lake:</w:t>
      </w:r>
      <w:r>
        <w:rPr>
          <w:rFonts w:ascii="Times New Roman" w:hAnsi="Times New Roman" w:cs="Times New Roman"/>
        </w:rPr>
        <w:t xml:space="preserve"> A nutrient-rich lake – usually shallow, “green” and with limited oxygen in the bottom layer of water.</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Exotic Species:</w:t>
      </w:r>
      <w:r>
        <w:rPr>
          <w:rFonts w:ascii="Times New Roman" w:hAnsi="Times New Roman" w:cs="Times New Roman"/>
        </w:rPr>
        <w:t xml:space="preserve"> Any non-native species that can cause displacement of or otherwise threaten native communities.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Fall Turnover:</w:t>
      </w:r>
      <w:r>
        <w:rPr>
          <w:rFonts w:ascii="Times New Roman" w:hAnsi="Times New Roman" w:cs="Times New Roman"/>
        </w:rPr>
        <w:t xml:space="preserve"> In the autumn as surface water loses temperature they are “turned under” (sink to lower depths) by winds and changes in water density until the lake has a relatively uniform distribution of temperature.</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pStyle w:val="DefinitionTerm"/>
        <w:jc w:val="both"/>
      </w:pPr>
      <w:r>
        <w:rPr>
          <w:b/>
          <w:bCs/>
        </w:rPr>
        <w:t>Feedlot</w:t>
      </w:r>
      <w:r>
        <w:t xml:space="preserve">: A lot or building or a group of lots or buildings used for the confined feeding, breeding or holding of animals. This definition includes areas specifically designed for confinement in which manure may accumulate or any area where the concentration of animals is such that a vegetative cover cannot be maintained. Lots used to feed and raise poultry are considered to be feedlots. Pastures are not animal feedlots. </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Groundwater:</w:t>
      </w:r>
      <w:r>
        <w:rPr>
          <w:rFonts w:ascii="Times New Roman" w:hAnsi="Times New Roman" w:cs="Times New Roman"/>
        </w:rPr>
        <w:t xml:space="preserve"> water found beneath the soil surface (literally between the soil particles); groundwater is often a primary source of recharge to lakes.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Hardwater:</w:t>
      </w:r>
      <w:r>
        <w:rPr>
          <w:rFonts w:ascii="Times New Roman" w:hAnsi="Times New Roman" w:cs="Times New Roman"/>
        </w:rPr>
        <w:t xml:space="preserve"> Describes a lake with relatively high levels of dissolved minerals such as calcium and magnesium.</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Hypolimnion:</w:t>
      </w:r>
      <w:r>
        <w:rPr>
          <w:rFonts w:ascii="Times New Roman" w:hAnsi="Times New Roman" w:cs="Times New Roman"/>
        </w:rPr>
        <w:t xml:space="preserve"> The bottom layer of lake water during the summer months.  The water in the hypolimnion is denser and much colder than the water in the upper two layers.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Impervious Surface:</w:t>
      </w:r>
      <w:r>
        <w:rPr>
          <w:rFonts w:ascii="Times New Roman" w:hAnsi="Times New Roman" w:cs="Times New Roman"/>
        </w:rPr>
        <w:t xml:space="preserve"> Pavement, asphalt, roofing materials or other surfaces through which water cannot drain.  The presence of impervious surfaces can increase the rates and speed of runoff from an area, and prevents groundwater recharge.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Internal Loading:</w:t>
      </w:r>
      <w:r>
        <w:rPr>
          <w:rFonts w:ascii="Times New Roman" w:hAnsi="Times New Roman" w:cs="Times New Roman"/>
        </w:rPr>
        <w:t xml:space="preserve"> Nutrients or pollutants entering a body of water from its sediments.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Lake Management:</w:t>
      </w:r>
      <w:r>
        <w:rPr>
          <w:rFonts w:ascii="Times New Roman" w:hAnsi="Times New Roman" w:cs="Times New Roman"/>
        </w:rPr>
        <w:t xml:space="preserve"> The process of study, assessment of problems, and decisions affecting the maintenance of lakes as thriving ecosystems.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Littoral zone</w:t>
      </w:r>
      <w:r>
        <w:rPr>
          <w:rFonts w:ascii="Times New Roman" w:hAnsi="Times New Roman" w:cs="Times New Roman"/>
        </w:rPr>
        <w:t>: The shallow areas (less than 15 feet in depth) around a lake’s shoreline, usually dominated by aquatic plants.  These plants produce oxygen and provide food, shelter and reproduction areas for fish &amp; animal life.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Local Unit of Government</w:t>
      </w:r>
      <w:r>
        <w:rPr>
          <w:rFonts w:ascii="Times New Roman" w:hAnsi="Times New Roman" w:cs="Times New Roman"/>
        </w:rPr>
        <w:t>: A unit of government at the township, city or county level.</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Mesotrophic Lake</w:t>
      </w:r>
      <w:r>
        <w:rPr>
          <w:rFonts w:ascii="Times New Roman" w:hAnsi="Times New Roman" w:cs="Times New Roman"/>
        </w:rPr>
        <w:t>: A lake that is midway in nutrient concentrations (between a eutrophic and oligotrophic lake).  Characterized by periodic problems with algae blooms or problem aquatic vegetation.</w:t>
      </w:r>
    </w:p>
    <w:p w:rsidR="00C27E2B" w:rsidRDefault="00C27E2B">
      <w:pPr>
        <w:pStyle w:val="Footer"/>
        <w:tabs>
          <w:tab w:val="clear" w:pos="4320"/>
          <w:tab w:val="clear" w:pos="8640"/>
        </w:tabs>
        <w:jc w:val="both"/>
        <w:rPr>
          <w:rFonts w:ascii="Times New Roman" w:hAnsi="Times New Roman" w:cs="Times New Roman"/>
          <w:b/>
          <w:bCs/>
        </w:rPr>
      </w:pPr>
    </w:p>
    <w:p w:rsidR="00C27E2B" w:rsidRDefault="00C27E2B">
      <w:pPr>
        <w:pStyle w:val="Footer"/>
        <w:tabs>
          <w:tab w:val="clear" w:pos="4320"/>
          <w:tab w:val="clear" w:pos="8640"/>
        </w:tabs>
        <w:jc w:val="both"/>
        <w:rPr>
          <w:rFonts w:ascii="Times New Roman" w:hAnsi="Times New Roman" w:cs="Times New Roman"/>
        </w:rPr>
      </w:pPr>
      <w:r>
        <w:rPr>
          <w:rFonts w:ascii="Times New Roman" w:hAnsi="Times New Roman" w:cs="Times New Roman"/>
          <w:b/>
          <w:bCs/>
        </w:rPr>
        <w:t xml:space="preserve">Native Species: </w:t>
      </w:r>
      <w:r>
        <w:rPr>
          <w:rFonts w:ascii="Times New Roman" w:hAnsi="Times New Roman" w:cs="Times New Roman"/>
        </w:rPr>
        <w:t>An animal or plant species that is naturally present and reproducing.</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Nonpoint source</w:t>
      </w:r>
      <w:r>
        <w:rPr>
          <w:rFonts w:ascii="Times New Roman" w:hAnsi="Times New Roman" w:cs="Times New Roman"/>
        </w:rPr>
        <w:t>: Polluted runoff – nutrients or pollution sources not discharged from a single point.  Common examples include runoff from feedlots, fertilized lawns, and agricultural fields.</w:t>
      </w:r>
    </w:p>
    <w:p w:rsidR="00C27E2B" w:rsidRDefault="00C27E2B">
      <w:pPr>
        <w:jc w:val="both"/>
        <w:rPr>
          <w:rFonts w:ascii="Times New Roman" w:hAnsi="Times New Roman" w:cs="Times New Roman"/>
        </w:rPr>
      </w:pPr>
    </w:p>
    <w:p w:rsidR="00C27E2B" w:rsidRDefault="00C27E2B">
      <w:pPr>
        <w:pStyle w:val="DefinitionTerm"/>
        <w:jc w:val="both"/>
      </w:pPr>
      <w:r>
        <w:rPr>
          <w:b/>
          <w:bCs/>
        </w:rPr>
        <w:t>Nutrient</w:t>
      </w:r>
      <w:r>
        <w:t xml:space="preserve">: A substance that provides food or nourishment, such as usable proteins, vitamins, minerals or carbohydrates. Fertilizers, particularly phosphorus and nitrogen, are the most common nutrients that contribute to lake </w:t>
      </w:r>
      <w:hyperlink r:id="rId60" w:anchor="E" w:history="1">
        <w:r>
          <w:rPr>
            <w:rStyle w:val="Hyperlink"/>
          </w:rPr>
          <w:t>eutrophication</w:t>
        </w:r>
      </w:hyperlink>
      <w:r>
        <w:t xml:space="preserve"> and nonpoint source pollution. </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Oligotrophic Lake</w:t>
      </w:r>
      <w:r>
        <w:rPr>
          <w:rFonts w:ascii="Times New Roman" w:hAnsi="Times New Roman" w:cs="Times New Roman"/>
        </w:rPr>
        <w:t>: A relatively nutrient-poor lake, characterized by outstanding water clarity and high levels of oxygen in the deeper waters.</w:t>
      </w:r>
    </w:p>
    <w:p w:rsidR="00C27E2B" w:rsidRDefault="00C27E2B">
      <w:pPr>
        <w:jc w:val="both"/>
        <w:rPr>
          <w:rFonts w:ascii="Times New Roman" w:hAnsi="Times New Roman" w:cs="Times New Roman"/>
        </w:rPr>
      </w:pPr>
    </w:p>
    <w:p w:rsidR="00C27E2B" w:rsidRDefault="00C27E2B">
      <w:pPr>
        <w:pStyle w:val="DefinitionTerm"/>
        <w:jc w:val="both"/>
      </w:pPr>
      <w:r>
        <w:rPr>
          <w:b/>
          <w:bCs/>
        </w:rPr>
        <w:t>Nutrient</w:t>
      </w:r>
      <w:r>
        <w:t xml:space="preserve">: A substance that provides food or nourishment, such as usable proteins, vitamins, minerals or carbohydrates. Fertilizers, particularly phosphorus and nitrogen, are the most common nutrients that contribute to lake </w:t>
      </w:r>
      <w:hyperlink r:id="rId61" w:anchor="E" w:history="1">
        <w:r>
          <w:rPr>
            <w:rStyle w:val="Hyperlink"/>
          </w:rPr>
          <w:t>eutrophication</w:t>
        </w:r>
      </w:hyperlink>
      <w:r>
        <w:t xml:space="preserve"> and non-point source pollution. </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pH</w:t>
      </w:r>
      <w:r>
        <w:rPr>
          <w:rFonts w:ascii="Times New Roman" w:hAnsi="Times New Roman" w:cs="Times New Roman"/>
        </w:rPr>
        <w:t>:  The scale by which the relative acidity or basic nature of waters are accessed,</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Photosynthesis</w:t>
      </w:r>
      <w:r>
        <w:rPr>
          <w:rFonts w:ascii="Times New Roman" w:hAnsi="Times New Roman" w:cs="Times New Roman"/>
        </w:rPr>
        <w:t>: The process by which green plants produce oxygen from sunlight, water and carbon dioxide.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Phytoplankton</w:t>
      </w:r>
      <w:r>
        <w:rPr>
          <w:rFonts w:ascii="Times New Roman" w:hAnsi="Times New Roman" w:cs="Times New Roman"/>
        </w:rPr>
        <w:t>: Algae – the base of the lake’s food chain, it also produces oxygen.</w:t>
      </w:r>
    </w:p>
    <w:p w:rsidR="00C27E2B" w:rsidRDefault="00C27E2B">
      <w:pPr>
        <w:pStyle w:val="Footer"/>
        <w:tabs>
          <w:tab w:val="clear" w:pos="4320"/>
          <w:tab w:val="clear" w:pos="8640"/>
        </w:tabs>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Point Sources</w:t>
      </w:r>
      <w:r>
        <w:rPr>
          <w:rFonts w:ascii="Times New Roman" w:hAnsi="Times New Roman" w:cs="Times New Roman"/>
        </w:rPr>
        <w:t>: Specific sources of nutrient or pollution discharge to a water body, i.e., a stormwater discharge pipe.</w:t>
      </w:r>
    </w:p>
    <w:p w:rsidR="00C27E2B" w:rsidRDefault="00C27E2B">
      <w:pPr>
        <w:jc w:val="both"/>
        <w:rPr>
          <w:rFonts w:ascii="Times New Roman" w:hAnsi="Times New Roman" w:cs="Times New Roman"/>
          <w:b/>
          <w:bCs/>
        </w:rPr>
      </w:pPr>
    </w:p>
    <w:p w:rsidR="00C27E2B" w:rsidRDefault="00C27E2B">
      <w:pPr>
        <w:jc w:val="both"/>
        <w:rPr>
          <w:rFonts w:ascii="Times New Roman" w:hAnsi="Times New Roman" w:cs="Times New Roman"/>
        </w:rPr>
      </w:pPr>
      <w:r>
        <w:rPr>
          <w:rFonts w:ascii="Times New Roman" w:hAnsi="Times New Roman" w:cs="Times New Roman"/>
          <w:b/>
          <w:bCs/>
        </w:rPr>
        <w:t>Riparian</w:t>
      </w:r>
      <w:r>
        <w:rPr>
          <w:rFonts w:ascii="Times New Roman" w:hAnsi="Times New Roman" w:cs="Times New Roman"/>
        </w:rPr>
        <w:t>: The natural ecosystem or community associated with river or lake shoreline.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Secchi Disc:</w:t>
      </w:r>
      <w:r>
        <w:rPr>
          <w:rFonts w:ascii="Times New Roman" w:hAnsi="Times New Roman" w:cs="Times New Roman"/>
        </w:rPr>
        <w:t xml:space="preserve"> A device measuring the depth of light penetration in water.</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Sedimentation</w:t>
      </w:r>
      <w:r>
        <w:rPr>
          <w:rFonts w:ascii="Times New Roman" w:hAnsi="Times New Roman" w:cs="Times New Roman"/>
        </w:rPr>
        <w:t>: The addition of soils to lakes, which can accelerate the “aging” process by destroying fisheries habitat, introducing soil-bound nutrients, and filling in the lake.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Spring turnover</w:t>
      </w:r>
      <w:r>
        <w:rPr>
          <w:rFonts w:ascii="Times New Roman" w:hAnsi="Times New Roman" w:cs="Times New Roman"/>
        </w:rPr>
        <w:t>: After ice melts in the spring, warming surface water sinks to mix with deeper, colder water.  At this time of year all water is the same temperature.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Thermocline</w:t>
      </w:r>
      <w:r>
        <w:rPr>
          <w:rFonts w:ascii="Times New Roman" w:hAnsi="Times New Roman" w:cs="Times New Roman"/>
        </w:rPr>
        <w:t>: During summertime deeper lakes stratify by temperature to form three discrete layers; the middle layer of lake water in known as the thermocline.</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Trophic Status</w:t>
      </w:r>
      <w:r>
        <w:rPr>
          <w:rFonts w:ascii="Times New Roman" w:hAnsi="Times New Roman" w:cs="Times New Roman"/>
        </w:rPr>
        <w:t>: The level of growth or productivity of a lake as measured by phosphorus, content, algae abundance, and depth of light penetration.</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Watershed</w:t>
      </w:r>
      <w:r>
        <w:rPr>
          <w:rFonts w:ascii="Times New Roman" w:hAnsi="Times New Roman" w:cs="Times New Roman"/>
        </w:rPr>
        <w:t>: The surrounding land area that drains into a lake, river, or river system.</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b/>
          <w:bCs/>
        </w:rPr>
        <w:t>Zooplankton</w:t>
      </w:r>
      <w:r>
        <w:rPr>
          <w:rFonts w:ascii="Times New Roman" w:hAnsi="Times New Roman" w:cs="Times New Roman"/>
        </w:rPr>
        <w:t>: Microscopic animals.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b/>
          <w:bCs/>
        </w:rPr>
      </w:pPr>
      <w:r>
        <w:rPr>
          <w:rFonts w:ascii="Times New Roman" w:hAnsi="Times New Roman" w:cs="Times New Roman"/>
        </w:rPr>
        <w:br w:type="page"/>
      </w:r>
      <w:r>
        <w:rPr>
          <w:rFonts w:ascii="Times New Roman" w:hAnsi="Times New Roman" w:cs="Times New Roman"/>
          <w:b/>
          <w:bCs/>
        </w:rPr>
        <w:t>Common Biological or Chemical Abbreviations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BOD</w:t>
      </w:r>
      <w:r>
        <w:rPr>
          <w:rFonts w:ascii="Times New Roman" w:hAnsi="Times New Roman" w:cs="Times New Roman"/>
        </w:rPr>
        <w:tab/>
      </w:r>
      <w:r>
        <w:rPr>
          <w:rFonts w:ascii="Times New Roman" w:hAnsi="Times New Roman" w:cs="Times New Roman"/>
        </w:rPr>
        <w:tab/>
        <w:t>Biological Oxygen Demand</w:t>
      </w:r>
    </w:p>
    <w:p w:rsidR="00C27E2B" w:rsidRDefault="00C27E2B">
      <w:pPr>
        <w:jc w:val="both"/>
        <w:rPr>
          <w:rFonts w:ascii="Times New Roman" w:hAnsi="Times New Roman" w:cs="Times New Roman"/>
        </w:rPr>
      </w:pPr>
      <w:r>
        <w:rPr>
          <w:rFonts w:ascii="Times New Roman" w:hAnsi="Times New Roman" w:cs="Times New Roman"/>
        </w:rPr>
        <w:sym w:font="Symbol" w:char="F0B0"/>
      </w:r>
      <w:r>
        <w:rPr>
          <w:rFonts w:ascii="Times New Roman" w:hAnsi="Times New Roman" w:cs="Times New Roman"/>
        </w:rPr>
        <w:t>C</w:t>
      </w:r>
      <w:r>
        <w:rPr>
          <w:rFonts w:ascii="Times New Roman" w:hAnsi="Times New Roman" w:cs="Times New Roman"/>
        </w:rPr>
        <w:tab/>
      </w:r>
      <w:r>
        <w:rPr>
          <w:rFonts w:ascii="Times New Roman" w:hAnsi="Times New Roman" w:cs="Times New Roman"/>
        </w:rPr>
        <w:tab/>
        <w:t>degree(s) Celsius</w:t>
      </w:r>
    </w:p>
    <w:p w:rsidR="00C27E2B" w:rsidRDefault="00C27E2B">
      <w:pPr>
        <w:jc w:val="both"/>
        <w:rPr>
          <w:rFonts w:ascii="Times New Roman" w:hAnsi="Times New Roman" w:cs="Times New Roman"/>
        </w:rPr>
      </w:pPr>
      <w:r>
        <w:rPr>
          <w:rFonts w:ascii="Times New Roman" w:hAnsi="Times New Roman" w:cs="Times New Roman"/>
        </w:rPr>
        <w:t>cfs</w:t>
      </w:r>
      <w:r>
        <w:rPr>
          <w:rFonts w:ascii="Times New Roman" w:hAnsi="Times New Roman" w:cs="Times New Roman"/>
        </w:rPr>
        <w:tab/>
      </w:r>
      <w:r>
        <w:rPr>
          <w:rFonts w:ascii="Times New Roman" w:hAnsi="Times New Roman" w:cs="Times New Roman"/>
        </w:rPr>
        <w:tab/>
        <w:t>cubic feet per second (a common measure of rate of flow)</w:t>
      </w:r>
    </w:p>
    <w:p w:rsidR="00C27E2B" w:rsidRDefault="00C27E2B">
      <w:pPr>
        <w:jc w:val="both"/>
        <w:rPr>
          <w:rFonts w:ascii="Times New Roman" w:hAnsi="Times New Roman" w:cs="Times New Roman"/>
        </w:rPr>
      </w:pPr>
      <w:r>
        <w:rPr>
          <w:rFonts w:ascii="Times New Roman" w:hAnsi="Times New Roman" w:cs="Times New Roman"/>
        </w:rPr>
        <w:t>cfu</w:t>
      </w:r>
      <w:r>
        <w:rPr>
          <w:rFonts w:ascii="Times New Roman" w:hAnsi="Times New Roman" w:cs="Times New Roman"/>
        </w:rPr>
        <w:tab/>
      </w:r>
      <w:r>
        <w:rPr>
          <w:rFonts w:ascii="Times New Roman" w:hAnsi="Times New Roman" w:cs="Times New Roman"/>
        </w:rPr>
        <w:tab/>
        <w:t>colony forming units (a common measure of bacterial concentrations)</w:t>
      </w:r>
    </w:p>
    <w:p w:rsidR="00C27E2B" w:rsidRDefault="00C27E2B">
      <w:pPr>
        <w:jc w:val="both"/>
        <w:rPr>
          <w:rFonts w:ascii="Times New Roman" w:hAnsi="Times New Roman" w:cs="Times New Roman"/>
        </w:rPr>
      </w:pPr>
      <w:r>
        <w:rPr>
          <w:rFonts w:ascii="Times New Roman" w:hAnsi="Times New Roman" w:cs="Times New Roman"/>
        </w:rPr>
        <w:t xml:space="preserve">chl </w:t>
      </w:r>
      <w:r>
        <w:rPr>
          <w:rFonts w:ascii="Times New Roman" w:hAnsi="Times New Roman" w:cs="Times New Roman"/>
          <w:i/>
          <w:iCs/>
        </w:rPr>
        <w:t>a</w:t>
      </w:r>
      <w:r>
        <w:rPr>
          <w:rFonts w:ascii="Times New Roman" w:hAnsi="Times New Roman" w:cs="Times New Roman"/>
        </w:rPr>
        <w:tab/>
      </w:r>
      <w:r>
        <w:rPr>
          <w:rFonts w:ascii="Times New Roman" w:hAnsi="Times New Roman" w:cs="Times New Roman"/>
        </w:rPr>
        <w:tab/>
        <w:t xml:space="preserve">Chlorophyll </w:t>
      </w:r>
      <w:r>
        <w:rPr>
          <w:rFonts w:ascii="Times New Roman" w:hAnsi="Times New Roman" w:cs="Times New Roman"/>
          <w:i/>
          <w:iCs/>
        </w:rPr>
        <w:t>a</w:t>
      </w:r>
    </w:p>
    <w:p w:rsidR="00C27E2B" w:rsidRDefault="00C27E2B">
      <w:pPr>
        <w:jc w:val="both"/>
        <w:rPr>
          <w:rFonts w:ascii="Times New Roman" w:hAnsi="Times New Roman" w:cs="Times New Roman"/>
        </w:rPr>
      </w:pPr>
      <w:r>
        <w:rPr>
          <w:rFonts w:ascii="Times New Roman" w:hAnsi="Times New Roman" w:cs="Times New Roman"/>
        </w:rPr>
        <w:t>cm</w:t>
      </w:r>
      <w:r>
        <w:rPr>
          <w:rFonts w:ascii="Times New Roman" w:hAnsi="Times New Roman" w:cs="Times New Roman"/>
        </w:rPr>
        <w:tab/>
      </w:r>
      <w:r>
        <w:rPr>
          <w:rFonts w:ascii="Times New Roman" w:hAnsi="Times New Roman" w:cs="Times New Roman"/>
        </w:rPr>
        <w:tab/>
        <w:t>centimeter</w:t>
      </w:r>
    </w:p>
    <w:p w:rsidR="00C27E2B" w:rsidRDefault="00C27E2B">
      <w:pPr>
        <w:jc w:val="both"/>
        <w:rPr>
          <w:rFonts w:ascii="Times New Roman" w:hAnsi="Times New Roman" w:cs="Times New Roman"/>
        </w:rPr>
      </w:pPr>
      <w:r>
        <w:rPr>
          <w:rFonts w:ascii="Times New Roman" w:hAnsi="Times New Roman" w:cs="Times New Roman"/>
        </w:rPr>
        <w:t>COD</w:t>
      </w:r>
      <w:r>
        <w:rPr>
          <w:rFonts w:ascii="Times New Roman" w:hAnsi="Times New Roman" w:cs="Times New Roman"/>
        </w:rPr>
        <w:tab/>
      </w:r>
      <w:r>
        <w:rPr>
          <w:rFonts w:ascii="Times New Roman" w:hAnsi="Times New Roman" w:cs="Times New Roman"/>
        </w:rPr>
        <w:tab/>
        <w:t>Chemical Oxygen Demand</w:t>
      </w:r>
    </w:p>
    <w:p w:rsidR="00C27E2B" w:rsidRDefault="00C27E2B">
      <w:pPr>
        <w:jc w:val="both"/>
        <w:rPr>
          <w:rFonts w:ascii="Times New Roman" w:hAnsi="Times New Roman" w:cs="Times New Roman"/>
        </w:rPr>
      </w:pPr>
      <w:r>
        <w:rPr>
          <w:rFonts w:ascii="Times New Roman" w:hAnsi="Times New Roman" w:cs="Times New Roman"/>
        </w:rPr>
        <w:t>Cond</w:t>
      </w:r>
      <w:r>
        <w:rPr>
          <w:rFonts w:ascii="Times New Roman" w:hAnsi="Times New Roman" w:cs="Times New Roman"/>
        </w:rPr>
        <w:tab/>
      </w:r>
      <w:r>
        <w:rPr>
          <w:rFonts w:ascii="Times New Roman" w:hAnsi="Times New Roman" w:cs="Times New Roman"/>
        </w:rPr>
        <w:tab/>
        <w:t>conductivity</w:t>
      </w:r>
    </w:p>
    <w:p w:rsidR="00C27E2B" w:rsidRDefault="00C27E2B">
      <w:pPr>
        <w:jc w:val="both"/>
        <w:rPr>
          <w:rFonts w:ascii="Times New Roman" w:hAnsi="Times New Roman" w:cs="Times New Roman"/>
        </w:rPr>
      </w:pPr>
      <w:r>
        <w:rPr>
          <w:rFonts w:ascii="Times New Roman" w:hAnsi="Times New Roman" w:cs="Times New Roman"/>
        </w:rPr>
        <w:t>DO</w:t>
      </w:r>
      <w:r>
        <w:rPr>
          <w:rFonts w:ascii="Times New Roman" w:hAnsi="Times New Roman" w:cs="Times New Roman"/>
        </w:rPr>
        <w:tab/>
      </w:r>
      <w:r>
        <w:rPr>
          <w:rFonts w:ascii="Times New Roman" w:hAnsi="Times New Roman" w:cs="Times New Roman"/>
        </w:rPr>
        <w:tab/>
        <w:t>dissolved oxygen</w:t>
      </w:r>
    </w:p>
    <w:p w:rsidR="00C27E2B" w:rsidRDefault="00C27E2B">
      <w:pPr>
        <w:jc w:val="both"/>
        <w:rPr>
          <w:rFonts w:ascii="Times New Roman" w:hAnsi="Times New Roman" w:cs="Times New Roman"/>
        </w:rPr>
      </w:pPr>
      <w:r>
        <w:rPr>
          <w:rFonts w:ascii="Times New Roman" w:hAnsi="Times New Roman" w:cs="Times New Roman"/>
        </w:rPr>
        <w:t>FC</w:t>
      </w:r>
      <w:r>
        <w:rPr>
          <w:rFonts w:ascii="Times New Roman" w:hAnsi="Times New Roman" w:cs="Times New Roman"/>
        </w:rPr>
        <w:tab/>
      </w:r>
      <w:r>
        <w:rPr>
          <w:rFonts w:ascii="Times New Roman" w:hAnsi="Times New Roman" w:cs="Times New Roman"/>
        </w:rPr>
        <w:tab/>
        <w:t>fecal coliform (bacteria)</w:t>
      </w:r>
    </w:p>
    <w:p w:rsidR="00C27E2B" w:rsidRDefault="00C27E2B">
      <w:pPr>
        <w:jc w:val="both"/>
        <w:rPr>
          <w:rFonts w:ascii="Times New Roman" w:hAnsi="Times New Roman" w:cs="Times New Roman"/>
        </w:rPr>
      </w:pPr>
      <w:r>
        <w:rPr>
          <w:rFonts w:ascii="Times New Roman" w:hAnsi="Times New Roman" w:cs="Times New Roman"/>
        </w:rPr>
        <w:t>ft</w:t>
      </w:r>
      <w:r>
        <w:rPr>
          <w:rFonts w:ascii="Times New Roman" w:hAnsi="Times New Roman" w:cs="Times New Roman"/>
        </w:rPr>
        <w:tab/>
      </w:r>
      <w:r>
        <w:rPr>
          <w:rFonts w:ascii="Times New Roman" w:hAnsi="Times New Roman" w:cs="Times New Roman"/>
        </w:rPr>
        <w:tab/>
        <w:t>feet</w:t>
      </w:r>
    </w:p>
    <w:p w:rsidR="00C27E2B" w:rsidRDefault="00C27E2B">
      <w:pPr>
        <w:jc w:val="both"/>
        <w:rPr>
          <w:rFonts w:ascii="Times New Roman" w:hAnsi="Times New Roman" w:cs="Times New Roman"/>
        </w:rPr>
      </w:pPr>
      <w:r>
        <w:rPr>
          <w:rFonts w:ascii="Times New Roman" w:hAnsi="Times New Roman" w:cs="Times New Roman"/>
        </w:rPr>
        <w:t>IR</w:t>
      </w:r>
      <w:r>
        <w:rPr>
          <w:rFonts w:ascii="Times New Roman" w:hAnsi="Times New Roman" w:cs="Times New Roman"/>
        </w:rPr>
        <w:tab/>
      </w:r>
      <w:r>
        <w:rPr>
          <w:rFonts w:ascii="Times New Roman" w:hAnsi="Times New Roman" w:cs="Times New Roman"/>
        </w:rPr>
        <w:tab/>
        <w:t xml:space="preserve">infrared </w:t>
      </w:r>
    </w:p>
    <w:p w:rsidR="00C27E2B" w:rsidRDefault="00C27E2B">
      <w:pPr>
        <w:jc w:val="both"/>
        <w:rPr>
          <w:rFonts w:ascii="Times New Roman" w:hAnsi="Times New Roman" w:cs="Times New Roman"/>
        </w:rPr>
      </w:pPr>
      <w:r>
        <w:rPr>
          <w:rFonts w:ascii="Times New Roman" w:hAnsi="Times New Roman" w:cs="Times New Roman"/>
        </w:rPr>
        <w:t>l</w:t>
      </w:r>
      <w:r>
        <w:rPr>
          <w:rFonts w:ascii="Times New Roman" w:hAnsi="Times New Roman" w:cs="Times New Roman"/>
        </w:rPr>
        <w:tab/>
      </w:r>
      <w:r>
        <w:rPr>
          <w:rFonts w:ascii="Times New Roman" w:hAnsi="Times New Roman" w:cs="Times New Roman"/>
        </w:rPr>
        <w:tab/>
        <w:t>liter</w:t>
      </w:r>
    </w:p>
    <w:p w:rsidR="00C27E2B" w:rsidRDefault="00C27E2B">
      <w:pPr>
        <w:jc w:val="both"/>
        <w:rPr>
          <w:rFonts w:ascii="Times New Roman" w:hAnsi="Times New Roman" w:cs="Times New Roman"/>
        </w:rPr>
      </w:pPr>
      <w:r>
        <w:rPr>
          <w:rFonts w:ascii="Times New Roman" w:hAnsi="Times New Roman" w:cs="Times New Roman"/>
        </w:rPr>
        <w:t>m</w:t>
      </w:r>
      <w:r>
        <w:rPr>
          <w:rFonts w:ascii="Times New Roman" w:hAnsi="Times New Roman" w:cs="Times New Roman"/>
        </w:rPr>
        <w:tab/>
      </w:r>
      <w:r>
        <w:rPr>
          <w:rFonts w:ascii="Times New Roman" w:hAnsi="Times New Roman" w:cs="Times New Roman"/>
        </w:rPr>
        <w:tab/>
        <w:t>meter</w:t>
      </w:r>
    </w:p>
    <w:p w:rsidR="00C27E2B" w:rsidRDefault="00C27E2B">
      <w:pPr>
        <w:jc w:val="both"/>
        <w:rPr>
          <w:rFonts w:ascii="Times New Roman" w:hAnsi="Times New Roman" w:cs="Times New Roman"/>
        </w:rPr>
      </w:pPr>
      <w:r>
        <w:rPr>
          <w:rFonts w:ascii="Times New Roman" w:hAnsi="Times New Roman" w:cs="Times New Roman"/>
        </w:rPr>
        <w:t>mg</w:t>
      </w:r>
      <w:r>
        <w:rPr>
          <w:rFonts w:ascii="Times New Roman" w:hAnsi="Times New Roman" w:cs="Times New Roman"/>
        </w:rPr>
        <w:tab/>
      </w:r>
      <w:r>
        <w:rPr>
          <w:rFonts w:ascii="Times New Roman" w:hAnsi="Times New Roman" w:cs="Times New Roman"/>
        </w:rPr>
        <w:tab/>
        <w:t>milligram</w:t>
      </w:r>
    </w:p>
    <w:p w:rsidR="00C27E2B" w:rsidRDefault="00C27E2B">
      <w:pPr>
        <w:jc w:val="both"/>
        <w:rPr>
          <w:rFonts w:ascii="Times New Roman" w:hAnsi="Times New Roman" w:cs="Times New Roman"/>
        </w:rPr>
      </w:pPr>
      <w:r>
        <w:rPr>
          <w:rFonts w:ascii="Times New Roman" w:hAnsi="Times New Roman" w:cs="Times New Roman"/>
        </w:rPr>
        <w:t>ml</w:t>
      </w:r>
      <w:r>
        <w:rPr>
          <w:rFonts w:ascii="Times New Roman" w:hAnsi="Times New Roman" w:cs="Times New Roman"/>
        </w:rPr>
        <w:tab/>
      </w:r>
      <w:r>
        <w:rPr>
          <w:rFonts w:ascii="Times New Roman" w:hAnsi="Times New Roman" w:cs="Times New Roman"/>
        </w:rPr>
        <w:tab/>
        <w:t>milliliter</w:t>
      </w:r>
    </w:p>
    <w:p w:rsidR="00C27E2B" w:rsidRDefault="00C27E2B">
      <w:pPr>
        <w:jc w:val="both"/>
        <w:rPr>
          <w:rFonts w:ascii="Times New Roman" w:hAnsi="Times New Roman" w:cs="Times New Roman"/>
        </w:rPr>
      </w:pPr>
      <w:r>
        <w:rPr>
          <w:rFonts w:ascii="Times New Roman" w:hAnsi="Times New Roman" w:cs="Times New Roman"/>
        </w:rPr>
        <w:t>NH</w:t>
      </w:r>
      <w:r>
        <w:rPr>
          <w:rFonts w:ascii="Times New Roman" w:hAnsi="Times New Roman" w:cs="Times New Roman"/>
          <w:vertAlign w:val="subscript"/>
        </w:rPr>
        <w:t>3</w:t>
      </w:r>
      <w:r>
        <w:rPr>
          <w:rFonts w:ascii="Times New Roman" w:hAnsi="Times New Roman" w:cs="Times New Roman"/>
        </w:rPr>
        <w:t>-N</w:t>
      </w:r>
      <w:r>
        <w:rPr>
          <w:rFonts w:ascii="Times New Roman" w:hAnsi="Times New Roman" w:cs="Times New Roman"/>
        </w:rPr>
        <w:tab/>
      </w:r>
      <w:r>
        <w:rPr>
          <w:rFonts w:ascii="Times New Roman" w:hAnsi="Times New Roman" w:cs="Times New Roman"/>
        </w:rPr>
        <w:tab/>
        <w:t>nitrogen as ammonia</w:t>
      </w:r>
    </w:p>
    <w:p w:rsidR="00C27E2B" w:rsidRDefault="00C27E2B">
      <w:pPr>
        <w:pStyle w:val="Footer"/>
        <w:tabs>
          <w:tab w:val="clear" w:pos="4320"/>
          <w:tab w:val="clear" w:pos="8640"/>
        </w:tabs>
        <w:jc w:val="both"/>
        <w:rPr>
          <w:rFonts w:ascii="Times New Roman" w:hAnsi="Times New Roman" w:cs="Times New Roman"/>
        </w:rPr>
      </w:pPr>
      <w:r>
        <w:rPr>
          <w:rFonts w:ascii="Times New Roman" w:hAnsi="Times New Roman" w:cs="Times New Roman"/>
        </w:rPr>
        <w:t>NO</w:t>
      </w:r>
      <w:r>
        <w:rPr>
          <w:rFonts w:ascii="Times New Roman" w:hAnsi="Times New Roman" w:cs="Times New Roman"/>
          <w:vertAlign w:val="subscript"/>
        </w:rPr>
        <w:t>2</w:t>
      </w:r>
      <w:r>
        <w:rPr>
          <w:rFonts w:ascii="Times New Roman" w:hAnsi="Times New Roman" w:cs="Times New Roman"/>
        </w:rPr>
        <w:t>-NO</w:t>
      </w:r>
      <w:r>
        <w:rPr>
          <w:rFonts w:ascii="Times New Roman" w:hAnsi="Times New Roman" w:cs="Times New Roman"/>
          <w:vertAlign w:val="subscript"/>
        </w:rPr>
        <w:t>3</w:t>
      </w:r>
      <w:r>
        <w:rPr>
          <w:rFonts w:ascii="Times New Roman" w:hAnsi="Times New Roman" w:cs="Times New Roman"/>
        </w:rPr>
        <w:tab/>
        <w:t>nitrate-nitrogen</w:t>
      </w:r>
    </w:p>
    <w:p w:rsidR="00C27E2B" w:rsidRDefault="00C27E2B">
      <w:pPr>
        <w:jc w:val="both"/>
        <w:rPr>
          <w:rFonts w:ascii="Times New Roman" w:hAnsi="Times New Roman" w:cs="Times New Roman"/>
        </w:rPr>
      </w:pPr>
      <w:r>
        <w:rPr>
          <w:rFonts w:ascii="Times New Roman" w:hAnsi="Times New Roman" w:cs="Times New Roman"/>
        </w:rPr>
        <w:t>NTU</w:t>
      </w:r>
      <w:r>
        <w:rPr>
          <w:rFonts w:ascii="Times New Roman" w:hAnsi="Times New Roman" w:cs="Times New Roman"/>
        </w:rPr>
        <w:tab/>
      </w:r>
      <w:r>
        <w:rPr>
          <w:rFonts w:ascii="Times New Roman" w:hAnsi="Times New Roman" w:cs="Times New Roman"/>
        </w:rPr>
        <w:tab/>
        <w:t>Nephelometric Turbidity Units, standard measure of turbidity</w:t>
      </w:r>
    </w:p>
    <w:p w:rsidR="00C27E2B" w:rsidRDefault="00C27E2B">
      <w:pPr>
        <w:jc w:val="both"/>
        <w:rPr>
          <w:rFonts w:ascii="Times New Roman" w:hAnsi="Times New Roman" w:cs="Times New Roman"/>
        </w:rPr>
      </w:pPr>
      <w:r>
        <w:rPr>
          <w:rFonts w:ascii="Times New Roman" w:hAnsi="Times New Roman" w:cs="Times New Roman"/>
        </w:rPr>
        <w:t>OP</w:t>
      </w:r>
      <w:r>
        <w:rPr>
          <w:rFonts w:ascii="Times New Roman" w:hAnsi="Times New Roman" w:cs="Times New Roman"/>
        </w:rPr>
        <w:tab/>
      </w:r>
      <w:r>
        <w:rPr>
          <w:rFonts w:ascii="Times New Roman" w:hAnsi="Times New Roman" w:cs="Times New Roman"/>
        </w:rPr>
        <w:tab/>
        <w:t>Ortho-phosphorus</w:t>
      </w:r>
    </w:p>
    <w:p w:rsidR="00C27E2B" w:rsidRDefault="00C27E2B">
      <w:pPr>
        <w:jc w:val="both"/>
        <w:rPr>
          <w:rFonts w:ascii="Times New Roman" w:hAnsi="Times New Roman" w:cs="Times New Roman"/>
        </w:rPr>
      </w:pPr>
      <w:r>
        <w:rPr>
          <w:rFonts w:ascii="Times New Roman" w:hAnsi="Times New Roman" w:cs="Times New Roman"/>
        </w:rPr>
        <w:t>ppb</w:t>
      </w:r>
      <w:r>
        <w:rPr>
          <w:rFonts w:ascii="Times New Roman" w:hAnsi="Times New Roman" w:cs="Times New Roman"/>
        </w:rPr>
        <w:tab/>
      </w:r>
      <w:r>
        <w:rPr>
          <w:rFonts w:ascii="Times New Roman" w:hAnsi="Times New Roman" w:cs="Times New Roman"/>
        </w:rPr>
        <w:tab/>
        <w:t>parts per billion</w:t>
      </w:r>
    </w:p>
    <w:p w:rsidR="00C27E2B" w:rsidRDefault="00C27E2B">
      <w:pPr>
        <w:jc w:val="both"/>
        <w:rPr>
          <w:rFonts w:ascii="Times New Roman" w:hAnsi="Times New Roman" w:cs="Times New Roman"/>
        </w:rPr>
      </w:pPr>
      <w:r>
        <w:rPr>
          <w:rFonts w:ascii="Times New Roman" w:hAnsi="Times New Roman" w:cs="Times New Roman"/>
        </w:rPr>
        <w:t>ppm</w:t>
      </w:r>
      <w:r>
        <w:rPr>
          <w:rFonts w:ascii="Times New Roman" w:hAnsi="Times New Roman" w:cs="Times New Roman"/>
        </w:rPr>
        <w:tab/>
      </w:r>
      <w:r>
        <w:rPr>
          <w:rFonts w:ascii="Times New Roman" w:hAnsi="Times New Roman" w:cs="Times New Roman"/>
        </w:rPr>
        <w:tab/>
        <w:t>parts per million</w:t>
      </w:r>
    </w:p>
    <w:p w:rsidR="00C27E2B" w:rsidRDefault="00C27E2B">
      <w:pPr>
        <w:jc w:val="both"/>
        <w:rPr>
          <w:rFonts w:ascii="Times New Roman" w:hAnsi="Times New Roman" w:cs="Times New Roman"/>
        </w:rPr>
      </w:pPr>
      <w:r>
        <w:rPr>
          <w:rFonts w:ascii="Times New Roman" w:hAnsi="Times New Roman" w:cs="Times New Roman"/>
        </w:rPr>
        <w:t>SD</w:t>
      </w:r>
      <w:r>
        <w:rPr>
          <w:rFonts w:ascii="Times New Roman" w:hAnsi="Times New Roman" w:cs="Times New Roman"/>
        </w:rPr>
        <w:tab/>
      </w:r>
      <w:r>
        <w:rPr>
          <w:rFonts w:ascii="Times New Roman" w:hAnsi="Times New Roman" w:cs="Times New Roman"/>
        </w:rPr>
        <w:tab/>
        <w:t>Standard Deviation (statistical variance)</w:t>
      </w:r>
    </w:p>
    <w:p w:rsidR="00C27E2B" w:rsidRDefault="00C27E2B">
      <w:pPr>
        <w:jc w:val="both"/>
        <w:rPr>
          <w:rFonts w:ascii="Times New Roman" w:hAnsi="Times New Roman" w:cs="Times New Roman"/>
        </w:rPr>
      </w:pPr>
      <w:r>
        <w:rPr>
          <w:rFonts w:ascii="Times New Roman" w:hAnsi="Times New Roman" w:cs="Times New Roman"/>
        </w:rPr>
        <w:t>TDS</w:t>
      </w:r>
      <w:r>
        <w:rPr>
          <w:rFonts w:ascii="Times New Roman" w:hAnsi="Times New Roman" w:cs="Times New Roman"/>
        </w:rPr>
        <w:tab/>
      </w:r>
      <w:r>
        <w:rPr>
          <w:rFonts w:ascii="Times New Roman" w:hAnsi="Times New Roman" w:cs="Times New Roman"/>
        </w:rPr>
        <w:tab/>
        <w:t>total dissolved solids</w:t>
      </w:r>
    </w:p>
    <w:p w:rsidR="00C27E2B" w:rsidRDefault="00C27E2B">
      <w:pPr>
        <w:jc w:val="both"/>
        <w:rPr>
          <w:rFonts w:ascii="Times New Roman" w:hAnsi="Times New Roman" w:cs="Times New Roman"/>
        </w:rPr>
      </w:pPr>
      <w:r>
        <w:rPr>
          <w:rFonts w:ascii="Times New Roman" w:hAnsi="Times New Roman" w:cs="Times New Roman"/>
        </w:rPr>
        <w:t>TN</w:t>
      </w:r>
      <w:r>
        <w:rPr>
          <w:rFonts w:ascii="Times New Roman" w:hAnsi="Times New Roman" w:cs="Times New Roman"/>
        </w:rPr>
        <w:tab/>
      </w:r>
      <w:r>
        <w:rPr>
          <w:rFonts w:ascii="Times New Roman" w:hAnsi="Times New Roman" w:cs="Times New Roman"/>
        </w:rPr>
        <w:tab/>
        <w:t>total nitrogen</w:t>
      </w:r>
    </w:p>
    <w:p w:rsidR="00C27E2B" w:rsidRDefault="00C27E2B">
      <w:pPr>
        <w:pStyle w:val="Footer"/>
        <w:tabs>
          <w:tab w:val="clear" w:pos="4320"/>
          <w:tab w:val="clear" w:pos="8640"/>
        </w:tabs>
        <w:jc w:val="both"/>
        <w:rPr>
          <w:rFonts w:ascii="Times New Roman" w:hAnsi="Times New Roman" w:cs="Times New Roman"/>
        </w:rPr>
      </w:pPr>
      <w:r>
        <w:rPr>
          <w:rFonts w:ascii="Times New Roman" w:hAnsi="Times New Roman" w:cs="Times New Roman"/>
        </w:rPr>
        <w:t>TP</w:t>
      </w:r>
      <w:r>
        <w:rPr>
          <w:rFonts w:ascii="Times New Roman" w:hAnsi="Times New Roman" w:cs="Times New Roman"/>
        </w:rPr>
        <w:tab/>
      </w:r>
      <w:r>
        <w:rPr>
          <w:rFonts w:ascii="Times New Roman" w:hAnsi="Times New Roman" w:cs="Times New Roman"/>
        </w:rPr>
        <w:tab/>
        <w:t>total phosphorus</w:t>
      </w:r>
    </w:p>
    <w:p w:rsidR="00C27E2B" w:rsidRDefault="00C27E2B">
      <w:pPr>
        <w:jc w:val="both"/>
        <w:rPr>
          <w:rFonts w:ascii="Times New Roman" w:hAnsi="Times New Roman" w:cs="Times New Roman"/>
        </w:rPr>
      </w:pPr>
      <w:r>
        <w:rPr>
          <w:rFonts w:ascii="Times New Roman" w:hAnsi="Times New Roman" w:cs="Times New Roman"/>
        </w:rPr>
        <w:t>TSI</w:t>
      </w:r>
      <w:r>
        <w:rPr>
          <w:rFonts w:ascii="Times New Roman" w:hAnsi="Times New Roman" w:cs="Times New Roman"/>
        </w:rPr>
        <w:tab/>
      </w:r>
      <w:r>
        <w:rPr>
          <w:rFonts w:ascii="Times New Roman" w:hAnsi="Times New Roman" w:cs="Times New Roman"/>
        </w:rPr>
        <w:tab/>
        <w:t>trophic status index</w:t>
      </w:r>
    </w:p>
    <w:p w:rsidR="00C27E2B" w:rsidRDefault="00C27E2B">
      <w:pPr>
        <w:jc w:val="both"/>
        <w:rPr>
          <w:rFonts w:ascii="Times New Roman" w:hAnsi="Times New Roman" w:cs="Times New Roman"/>
        </w:rPr>
      </w:pPr>
      <w:r>
        <w:rPr>
          <w:rFonts w:ascii="Times New Roman" w:hAnsi="Times New Roman" w:cs="Times New Roman"/>
        </w:rPr>
        <w:t xml:space="preserve">TSI (C) </w:t>
      </w:r>
      <w:r>
        <w:rPr>
          <w:rFonts w:ascii="Times New Roman" w:hAnsi="Times New Roman" w:cs="Times New Roman"/>
        </w:rPr>
        <w:tab/>
        <w:t xml:space="preserve">trophic status index (based on chlorophyll </w:t>
      </w:r>
      <w:r>
        <w:rPr>
          <w:rFonts w:ascii="Times New Roman" w:hAnsi="Times New Roman" w:cs="Times New Roman"/>
          <w:i/>
          <w:iCs/>
        </w:rPr>
        <w:t>a</w:t>
      </w:r>
      <w:r>
        <w:rPr>
          <w:rFonts w:ascii="Times New Roman" w:hAnsi="Times New Roman" w:cs="Times New Roman"/>
        </w:rPr>
        <w:t>)</w:t>
      </w:r>
    </w:p>
    <w:p w:rsidR="00C27E2B" w:rsidRDefault="00C27E2B">
      <w:pPr>
        <w:jc w:val="both"/>
        <w:rPr>
          <w:rFonts w:ascii="Times New Roman" w:hAnsi="Times New Roman" w:cs="Times New Roman"/>
        </w:rPr>
      </w:pPr>
      <w:r>
        <w:rPr>
          <w:rFonts w:ascii="Times New Roman" w:hAnsi="Times New Roman" w:cs="Times New Roman"/>
        </w:rPr>
        <w:t>TSI (P)</w:t>
      </w:r>
      <w:r>
        <w:rPr>
          <w:rFonts w:ascii="Times New Roman" w:hAnsi="Times New Roman" w:cs="Times New Roman"/>
        </w:rPr>
        <w:tab/>
      </w:r>
      <w:r>
        <w:rPr>
          <w:rFonts w:ascii="Times New Roman" w:hAnsi="Times New Roman" w:cs="Times New Roman"/>
        </w:rPr>
        <w:tab/>
        <w:t>trophic status index (based on total phosphorus)</w:t>
      </w:r>
    </w:p>
    <w:p w:rsidR="00C27E2B" w:rsidRDefault="00C27E2B">
      <w:pPr>
        <w:jc w:val="both"/>
        <w:rPr>
          <w:rFonts w:ascii="Times New Roman" w:hAnsi="Times New Roman" w:cs="Times New Roman"/>
        </w:rPr>
      </w:pPr>
      <w:r>
        <w:rPr>
          <w:rFonts w:ascii="Times New Roman" w:hAnsi="Times New Roman" w:cs="Times New Roman"/>
        </w:rPr>
        <w:t>TSI (S)</w:t>
      </w:r>
      <w:r>
        <w:rPr>
          <w:rFonts w:ascii="Times New Roman" w:hAnsi="Times New Roman" w:cs="Times New Roman"/>
        </w:rPr>
        <w:tab/>
      </w:r>
      <w:r>
        <w:rPr>
          <w:rFonts w:ascii="Times New Roman" w:hAnsi="Times New Roman" w:cs="Times New Roman"/>
        </w:rPr>
        <w:tab/>
        <w:t>trophic status index (based on secchi disc transparency)</w:t>
      </w:r>
    </w:p>
    <w:p w:rsidR="00C27E2B" w:rsidRDefault="00C27E2B">
      <w:pPr>
        <w:jc w:val="both"/>
        <w:rPr>
          <w:rFonts w:ascii="Times New Roman" w:hAnsi="Times New Roman" w:cs="Times New Roman"/>
        </w:rPr>
      </w:pPr>
      <w:r>
        <w:rPr>
          <w:rFonts w:ascii="Times New Roman" w:hAnsi="Times New Roman" w:cs="Times New Roman"/>
        </w:rPr>
        <w:t>TSS</w:t>
      </w:r>
      <w:r>
        <w:rPr>
          <w:rFonts w:ascii="Times New Roman" w:hAnsi="Times New Roman" w:cs="Times New Roman"/>
        </w:rPr>
        <w:tab/>
      </w:r>
      <w:r>
        <w:rPr>
          <w:rFonts w:ascii="Times New Roman" w:hAnsi="Times New Roman" w:cs="Times New Roman"/>
        </w:rPr>
        <w:tab/>
        <w:t>total suspended solids</w:t>
      </w:r>
    </w:p>
    <w:p w:rsidR="00C27E2B" w:rsidRDefault="00C27E2B">
      <w:pPr>
        <w:jc w:val="both"/>
        <w:rPr>
          <w:rFonts w:ascii="Times New Roman" w:hAnsi="Times New Roman" w:cs="Times New Roman"/>
        </w:rPr>
      </w:pPr>
      <w:r>
        <w:rPr>
          <w:rFonts w:ascii="Times New Roman" w:hAnsi="Times New Roman" w:cs="Times New Roman"/>
        </w:rPr>
        <w:sym w:font="Symbol" w:char="F06D"/>
      </w:r>
      <w:r>
        <w:rPr>
          <w:rFonts w:ascii="Times New Roman" w:hAnsi="Times New Roman" w:cs="Times New Roman"/>
        </w:rPr>
        <w:t>g/l</w:t>
      </w:r>
      <w:r>
        <w:rPr>
          <w:rFonts w:ascii="Times New Roman" w:hAnsi="Times New Roman" w:cs="Times New Roman"/>
        </w:rPr>
        <w:tab/>
      </w:r>
      <w:r>
        <w:rPr>
          <w:rFonts w:ascii="Times New Roman" w:hAnsi="Times New Roman" w:cs="Times New Roman"/>
        </w:rPr>
        <w:tab/>
        <w:t>micrograms per liter</w:t>
      </w:r>
    </w:p>
    <w:p w:rsidR="00C27E2B" w:rsidRDefault="00C27E2B">
      <w:pPr>
        <w:jc w:val="both"/>
        <w:rPr>
          <w:rFonts w:ascii="Times New Roman" w:hAnsi="Times New Roman" w:cs="Times New Roman"/>
        </w:rPr>
      </w:pPr>
      <w:r>
        <w:rPr>
          <w:rFonts w:ascii="Times New Roman" w:hAnsi="Times New Roman" w:cs="Times New Roman"/>
        </w:rPr>
        <w:sym w:font="Symbol" w:char="F06D"/>
      </w:r>
      <w:r>
        <w:rPr>
          <w:rFonts w:ascii="Times New Roman" w:hAnsi="Times New Roman" w:cs="Times New Roman"/>
        </w:rPr>
        <w:t>mhos/cm</w:t>
      </w:r>
      <w:r>
        <w:rPr>
          <w:rFonts w:ascii="Times New Roman" w:hAnsi="Times New Roman" w:cs="Times New Roman"/>
        </w:rPr>
        <w:tab/>
        <w:t>micromhos per centimeter, the standard measure of conductivity</w:t>
      </w:r>
    </w:p>
    <w:p w:rsidR="00C27E2B" w:rsidRDefault="00C27E2B">
      <w:pPr>
        <w:jc w:val="both"/>
        <w:rPr>
          <w:rFonts w:ascii="Times New Roman" w:hAnsi="Times New Roman" w:cs="Times New Roman"/>
        </w:rPr>
      </w:pPr>
      <w:r>
        <w:rPr>
          <w:rFonts w:ascii="Times New Roman" w:hAnsi="Times New Roman" w:cs="Times New Roman"/>
        </w:rPr>
        <w:t>UV</w:t>
      </w:r>
      <w:r>
        <w:rPr>
          <w:rFonts w:ascii="Times New Roman" w:hAnsi="Times New Roman" w:cs="Times New Roman"/>
        </w:rPr>
        <w:tab/>
      </w:r>
      <w:r>
        <w:rPr>
          <w:rFonts w:ascii="Times New Roman" w:hAnsi="Times New Roman" w:cs="Times New Roman"/>
        </w:rPr>
        <w:tab/>
        <w:t>Ultraviolet</w:t>
      </w:r>
    </w:p>
    <w:p w:rsidR="00C27E2B" w:rsidRDefault="00C27E2B">
      <w:pPr>
        <w:pStyle w:val="Title"/>
        <w:jc w:val="left"/>
        <w:rPr>
          <w:rFonts w:ascii="Times New Roman" w:hAnsi="Times New Roman" w:cs="Times New Roman"/>
          <w:b/>
          <w:bCs/>
          <w:sz w:val="24"/>
          <w:szCs w:val="24"/>
        </w:rPr>
      </w:pPr>
      <w:r>
        <w:rPr>
          <w:rFonts w:ascii="Times New Roman" w:hAnsi="Times New Roman" w:cs="Times New Roman"/>
          <w:b/>
          <w:bCs/>
          <w:sz w:val="24"/>
          <w:szCs w:val="24"/>
        </w:rPr>
        <w:br w:type="page"/>
        <w:t>Guide to common acronyms</w:t>
      </w:r>
    </w:p>
    <w:p w:rsidR="00C27E2B" w:rsidRDefault="00C27E2B">
      <w:pPr>
        <w:jc w:val="both"/>
        <w:rPr>
          <w:rFonts w:ascii="Times New Roman" w:hAnsi="Times New Roman" w:cs="Times New Roman"/>
        </w:rPr>
      </w:pPr>
    </w:p>
    <w:p w:rsidR="00C27E2B" w:rsidRDefault="00C27E2B">
      <w:pPr>
        <w:pStyle w:val="Heading2"/>
        <w:spacing w:before="0" w:after="0"/>
        <w:jc w:val="both"/>
        <w:rPr>
          <w:rFonts w:ascii="Times New Roman" w:hAnsi="Times New Roman" w:cs="Times New Roman"/>
          <w:sz w:val="24"/>
          <w:szCs w:val="24"/>
        </w:rPr>
      </w:pPr>
      <w:r>
        <w:rPr>
          <w:rFonts w:ascii="Times New Roman" w:hAnsi="Times New Roman" w:cs="Times New Roman"/>
          <w:sz w:val="24"/>
          <w:szCs w:val="24"/>
        </w:rPr>
        <w:t>State and Federal Agencies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BWSR</w:t>
      </w:r>
      <w:r>
        <w:rPr>
          <w:rFonts w:ascii="Times New Roman" w:hAnsi="Times New Roman" w:cs="Times New Roman"/>
        </w:rPr>
        <w:tab/>
      </w:r>
      <w:r>
        <w:rPr>
          <w:rFonts w:ascii="Times New Roman" w:hAnsi="Times New Roman" w:cs="Times New Roman"/>
        </w:rPr>
        <w:tab/>
        <w:t>Board of Soil &amp; Water</w:t>
      </w:r>
    </w:p>
    <w:p w:rsidR="00C27E2B" w:rsidRDefault="00C27E2B">
      <w:pPr>
        <w:jc w:val="both"/>
        <w:rPr>
          <w:rFonts w:ascii="Times New Roman" w:hAnsi="Times New Roman" w:cs="Times New Roman"/>
        </w:rPr>
      </w:pPr>
      <w:r>
        <w:rPr>
          <w:rFonts w:ascii="Times New Roman" w:hAnsi="Times New Roman" w:cs="Times New Roman"/>
        </w:rPr>
        <w:t>COE</w:t>
      </w:r>
      <w:r>
        <w:rPr>
          <w:rFonts w:ascii="Times New Roman" w:hAnsi="Times New Roman" w:cs="Times New Roman"/>
        </w:rPr>
        <w:tab/>
      </w:r>
      <w:r>
        <w:rPr>
          <w:rFonts w:ascii="Times New Roman" w:hAnsi="Times New Roman" w:cs="Times New Roman"/>
        </w:rPr>
        <w:tab/>
        <w:t>U.S. Army Corps of Engineers</w:t>
      </w:r>
    </w:p>
    <w:p w:rsidR="00C27E2B" w:rsidRDefault="00C27E2B">
      <w:pPr>
        <w:jc w:val="both"/>
        <w:rPr>
          <w:rFonts w:ascii="Times New Roman" w:hAnsi="Times New Roman" w:cs="Times New Roman"/>
        </w:rPr>
      </w:pPr>
      <w:r>
        <w:rPr>
          <w:rFonts w:ascii="Times New Roman" w:hAnsi="Times New Roman" w:cs="Times New Roman"/>
        </w:rPr>
        <w:t>CRP</w:t>
      </w:r>
      <w:r>
        <w:rPr>
          <w:rFonts w:ascii="Times New Roman" w:hAnsi="Times New Roman" w:cs="Times New Roman"/>
        </w:rPr>
        <w:tab/>
      </w:r>
      <w:r>
        <w:rPr>
          <w:rFonts w:ascii="Times New Roman" w:hAnsi="Times New Roman" w:cs="Times New Roman"/>
        </w:rPr>
        <w:tab/>
        <w:t>Conservation Reserve Program - A federal government conservation program</w:t>
      </w:r>
    </w:p>
    <w:p w:rsidR="00C27E2B" w:rsidRDefault="00C27E2B">
      <w:pPr>
        <w:jc w:val="both"/>
        <w:rPr>
          <w:rFonts w:ascii="Times New Roman" w:hAnsi="Times New Roman" w:cs="Times New Roman"/>
        </w:rPr>
      </w:pPr>
      <w:r>
        <w:rPr>
          <w:rFonts w:ascii="Times New Roman" w:hAnsi="Times New Roman" w:cs="Times New Roman"/>
        </w:rPr>
        <w:t>DNR</w:t>
      </w:r>
      <w:r>
        <w:rPr>
          <w:rFonts w:ascii="Times New Roman" w:hAnsi="Times New Roman" w:cs="Times New Roman"/>
        </w:rPr>
        <w:tab/>
      </w:r>
      <w:r>
        <w:rPr>
          <w:rFonts w:ascii="Times New Roman" w:hAnsi="Times New Roman" w:cs="Times New Roman"/>
        </w:rPr>
        <w:tab/>
        <w:t>Department of Natural Resources</w:t>
      </w:r>
    </w:p>
    <w:p w:rsidR="00C27E2B" w:rsidRDefault="00C27E2B">
      <w:pPr>
        <w:jc w:val="both"/>
        <w:rPr>
          <w:rFonts w:ascii="Times New Roman" w:hAnsi="Times New Roman" w:cs="Times New Roman"/>
        </w:rPr>
      </w:pPr>
      <w:r>
        <w:rPr>
          <w:rFonts w:ascii="Times New Roman" w:hAnsi="Times New Roman" w:cs="Times New Roman"/>
        </w:rPr>
        <w:t>DOJ</w:t>
      </w:r>
      <w:r>
        <w:rPr>
          <w:rFonts w:ascii="Times New Roman" w:hAnsi="Times New Roman" w:cs="Times New Roman"/>
        </w:rPr>
        <w:tab/>
      </w:r>
      <w:r>
        <w:rPr>
          <w:rFonts w:ascii="Times New Roman" w:hAnsi="Times New Roman" w:cs="Times New Roman"/>
        </w:rPr>
        <w:tab/>
        <w:t>United States Department of Justice</w:t>
      </w:r>
    </w:p>
    <w:p w:rsidR="00C27E2B" w:rsidRDefault="00C27E2B">
      <w:pPr>
        <w:jc w:val="both"/>
        <w:rPr>
          <w:rFonts w:ascii="Times New Roman" w:hAnsi="Times New Roman" w:cs="Times New Roman"/>
        </w:rPr>
      </w:pPr>
      <w:r>
        <w:rPr>
          <w:rFonts w:ascii="Times New Roman" w:hAnsi="Times New Roman" w:cs="Times New Roman"/>
        </w:rPr>
        <w:t>DOT</w:t>
      </w:r>
      <w:r>
        <w:rPr>
          <w:rFonts w:ascii="Times New Roman" w:hAnsi="Times New Roman" w:cs="Times New Roman"/>
        </w:rPr>
        <w:tab/>
      </w:r>
      <w:r>
        <w:rPr>
          <w:rFonts w:ascii="Times New Roman" w:hAnsi="Times New Roman" w:cs="Times New Roman"/>
        </w:rPr>
        <w:tab/>
        <w:t>Department of Transportation</w:t>
      </w:r>
    </w:p>
    <w:p w:rsidR="00C27E2B" w:rsidRDefault="00C27E2B">
      <w:pPr>
        <w:jc w:val="both"/>
        <w:rPr>
          <w:rFonts w:ascii="Times New Roman" w:hAnsi="Times New Roman" w:cs="Times New Roman"/>
        </w:rPr>
      </w:pPr>
      <w:r>
        <w:rPr>
          <w:rFonts w:ascii="Times New Roman" w:hAnsi="Times New Roman" w:cs="Times New Roman"/>
        </w:rPr>
        <w:t>DTED</w:t>
      </w:r>
      <w:r>
        <w:rPr>
          <w:rFonts w:ascii="Times New Roman" w:hAnsi="Times New Roman" w:cs="Times New Roman"/>
        </w:rPr>
        <w:tab/>
      </w:r>
      <w:r>
        <w:rPr>
          <w:rFonts w:ascii="Times New Roman" w:hAnsi="Times New Roman" w:cs="Times New Roman"/>
        </w:rPr>
        <w:tab/>
        <w:t>Department of Trade and Economic Development</w:t>
      </w:r>
    </w:p>
    <w:p w:rsidR="00C27E2B" w:rsidRDefault="00C27E2B">
      <w:pPr>
        <w:jc w:val="both"/>
        <w:rPr>
          <w:rFonts w:ascii="Times New Roman" w:hAnsi="Times New Roman" w:cs="Times New Roman"/>
        </w:rPr>
      </w:pPr>
      <w:r>
        <w:rPr>
          <w:rFonts w:ascii="Times New Roman" w:hAnsi="Times New Roman" w:cs="Times New Roman"/>
        </w:rPr>
        <w:t>EPA</w:t>
      </w:r>
      <w:r>
        <w:rPr>
          <w:rFonts w:ascii="Times New Roman" w:hAnsi="Times New Roman" w:cs="Times New Roman"/>
        </w:rPr>
        <w:tab/>
      </w:r>
      <w:r>
        <w:rPr>
          <w:rFonts w:ascii="Times New Roman" w:hAnsi="Times New Roman" w:cs="Times New Roman"/>
        </w:rPr>
        <w:tab/>
        <w:t>U.S. Environmental Protection Agency</w:t>
      </w:r>
    </w:p>
    <w:p w:rsidR="00C27E2B" w:rsidRDefault="00C27E2B">
      <w:pPr>
        <w:jc w:val="both"/>
        <w:rPr>
          <w:rFonts w:ascii="Times New Roman" w:hAnsi="Times New Roman" w:cs="Times New Roman"/>
        </w:rPr>
      </w:pPr>
      <w:r>
        <w:rPr>
          <w:rFonts w:ascii="Times New Roman" w:hAnsi="Times New Roman" w:cs="Times New Roman"/>
        </w:rPr>
        <w:t>EQB</w:t>
      </w:r>
      <w:r>
        <w:rPr>
          <w:rFonts w:ascii="Times New Roman" w:hAnsi="Times New Roman" w:cs="Times New Roman"/>
        </w:rPr>
        <w:tab/>
      </w:r>
      <w:r>
        <w:rPr>
          <w:rFonts w:ascii="Times New Roman" w:hAnsi="Times New Roman" w:cs="Times New Roman"/>
        </w:rPr>
        <w:tab/>
        <w:t>MN Environmental Quality Board</w:t>
      </w:r>
    </w:p>
    <w:p w:rsidR="00C27E2B" w:rsidRDefault="00C27E2B">
      <w:pPr>
        <w:jc w:val="both"/>
        <w:rPr>
          <w:rFonts w:ascii="Times New Roman" w:hAnsi="Times New Roman" w:cs="Times New Roman"/>
        </w:rPr>
      </w:pPr>
      <w:r>
        <w:rPr>
          <w:rFonts w:ascii="Times New Roman" w:hAnsi="Times New Roman" w:cs="Times New Roman"/>
        </w:rPr>
        <w:t>LCCMR</w:t>
      </w:r>
      <w:r>
        <w:rPr>
          <w:rFonts w:ascii="Times New Roman" w:hAnsi="Times New Roman" w:cs="Times New Roman"/>
        </w:rPr>
        <w:tab/>
        <w:t>Legislative-Citizen Commission on Minnesota Resources</w:t>
      </w:r>
    </w:p>
    <w:p w:rsidR="00C27E2B" w:rsidRDefault="00C27E2B">
      <w:pPr>
        <w:jc w:val="both"/>
        <w:rPr>
          <w:rFonts w:ascii="Times New Roman" w:hAnsi="Times New Roman" w:cs="Times New Roman"/>
        </w:rPr>
      </w:pPr>
      <w:r>
        <w:rPr>
          <w:rFonts w:ascii="Times New Roman" w:hAnsi="Times New Roman" w:cs="Times New Roman"/>
        </w:rPr>
        <w:t>MDH</w:t>
      </w:r>
      <w:r>
        <w:rPr>
          <w:rFonts w:ascii="Times New Roman" w:hAnsi="Times New Roman" w:cs="Times New Roman"/>
        </w:rPr>
        <w:tab/>
      </w:r>
      <w:r>
        <w:rPr>
          <w:rFonts w:ascii="Times New Roman" w:hAnsi="Times New Roman" w:cs="Times New Roman"/>
        </w:rPr>
        <w:tab/>
        <w:t>Minnesota Department of Health</w:t>
      </w:r>
    </w:p>
    <w:p w:rsidR="00C27E2B" w:rsidRDefault="00C27E2B">
      <w:pPr>
        <w:jc w:val="both"/>
        <w:rPr>
          <w:rFonts w:ascii="Times New Roman" w:hAnsi="Times New Roman" w:cs="Times New Roman"/>
        </w:rPr>
      </w:pPr>
      <w:r>
        <w:rPr>
          <w:rFonts w:ascii="Times New Roman" w:hAnsi="Times New Roman" w:cs="Times New Roman"/>
        </w:rPr>
        <w:t>MPCA</w:t>
      </w:r>
      <w:r>
        <w:rPr>
          <w:rFonts w:ascii="Times New Roman" w:hAnsi="Times New Roman" w:cs="Times New Roman"/>
        </w:rPr>
        <w:tab/>
      </w:r>
      <w:r>
        <w:rPr>
          <w:rFonts w:ascii="Times New Roman" w:hAnsi="Times New Roman" w:cs="Times New Roman"/>
        </w:rPr>
        <w:tab/>
        <w:t>Minnesota Pollution Control Agency</w:t>
      </w:r>
    </w:p>
    <w:p w:rsidR="00C27E2B" w:rsidRDefault="00C27E2B">
      <w:pPr>
        <w:jc w:val="both"/>
        <w:rPr>
          <w:rFonts w:ascii="Times New Roman" w:hAnsi="Times New Roman" w:cs="Times New Roman"/>
        </w:rPr>
      </w:pPr>
      <w:r>
        <w:rPr>
          <w:rFonts w:ascii="Times New Roman" w:hAnsi="Times New Roman" w:cs="Times New Roman"/>
        </w:rPr>
        <w:t>OEA</w:t>
      </w:r>
      <w:r>
        <w:rPr>
          <w:rFonts w:ascii="Times New Roman" w:hAnsi="Times New Roman" w:cs="Times New Roman"/>
        </w:rPr>
        <w:tab/>
      </w:r>
      <w:r>
        <w:rPr>
          <w:rFonts w:ascii="Times New Roman" w:hAnsi="Times New Roman" w:cs="Times New Roman"/>
        </w:rPr>
        <w:tab/>
        <w:t>MN Office of Environmental Assistance</w:t>
      </w:r>
    </w:p>
    <w:p w:rsidR="00C27E2B" w:rsidRDefault="00C27E2B">
      <w:pPr>
        <w:jc w:val="both"/>
        <w:rPr>
          <w:rFonts w:ascii="Times New Roman" w:hAnsi="Times New Roman" w:cs="Times New Roman"/>
        </w:rPr>
      </w:pPr>
      <w:r>
        <w:rPr>
          <w:rFonts w:ascii="Times New Roman" w:hAnsi="Times New Roman" w:cs="Times New Roman"/>
        </w:rPr>
        <w:t>OSHA</w:t>
      </w:r>
      <w:r>
        <w:rPr>
          <w:rFonts w:ascii="Times New Roman" w:hAnsi="Times New Roman" w:cs="Times New Roman"/>
        </w:rPr>
        <w:tab/>
      </w:r>
      <w:r>
        <w:rPr>
          <w:rFonts w:ascii="Times New Roman" w:hAnsi="Times New Roman" w:cs="Times New Roman"/>
        </w:rPr>
        <w:tab/>
        <w:t>Occupational Safety and Health Administration</w:t>
      </w:r>
    </w:p>
    <w:p w:rsidR="00C27E2B" w:rsidRDefault="00C27E2B">
      <w:pPr>
        <w:jc w:val="both"/>
        <w:rPr>
          <w:rFonts w:ascii="Times New Roman" w:hAnsi="Times New Roman" w:cs="Times New Roman"/>
        </w:rPr>
      </w:pPr>
      <w:r>
        <w:rPr>
          <w:rFonts w:ascii="Times New Roman" w:hAnsi="Times New Roman" w:cs="Times New Roman"/>
        </w:rPr>
        <w:t>RIM</w:t>
      </w:r>
      <w:r>
        <w:rPr>
          <w:rFonts w:ascii="Times New Roman" w:hAnsi="Times New Roman" w:cs="Times New Roman"/>
        </w:rPr>
        <w:tab/>
      </w:r>
      <w:r>
        <w:rPr>
          <w:rFonts w:ascii="Times New Roman" w:hAnsi="Times New Roman" w:cs="Times New Roman"/>
        </w:rPr>
        <w:tab/>
        <w:t>Reinvest In Minnesota - a State of Minnesota Conservation Program</w:t>
      </w:r>
    </w:p>
    <w:p w:rsidR="00C27E2B" w:rsidRDefault="00C27E2B">
      <w:pPr>
        <w:jc w:val="both"/>
        <w:rPr>
          <w:rFonts w:ascii="Times New Roman" w:hAnsi="Times New Roman" w:cs="Times New Roman"/>
        </w:rPr>
      </w:pPr>
      <w:r>
        <w:rPr>
          <w:rFonts w:ascii="Times New Roman" w:hAnsi="Times New Roman" w:cs="Times New Roman"/>
        </w:rPr>
        <w:t>SCS</w:t>
      </w:r>
      <w:r>
        <w:rPr>
          <w:rFonts w:ascii="Times New Roman" w:hAnsi="Times New Roman" w:cs="Times New Roman"/>
        </w:rPr>
        <w:tab/>
      </w:r>
      <w:r>
        <w:rPr>
          <w:rFonts w:ascii="Times New Roman" w:hAnsi="Times New Roman" w:cs="Times New Roman"/>
        </w:rPr>
        <w:tab/>
        <w:t>Soil Conservation Service</w:t>
      </w:r>
    </w:p>
    <w:p w:rsidR="00C27E2B" w:rsidRDefault="00C27E2B">
      <w:pPr>
        <w:jc w:val="both"/>
        <w:rPr>
          <w:rFonts w:ascii="Times New Roman" w:hAnsi="Times New Roman" w:cs="Times New Roman"/>
        </w:rPr>
      </w:pPr>
      <w:r>
        <w:rPr>
          <w:rFonts w:ascii="Times New Roman" w:hAnsi="Times New Roman" w:cs="Times New Roman"/>
        </w:rPr>
        <w:t>SWCD</w:t>
      </w:r>
      <w:r>
        <w:rPr>
          <w:rFonts w:ascii="Times New Roman" w:hAnsi="Times New Roman" w:cs="Times New Roman"/>
        </w:rPr>
        <w:tab/>
      </w:r>
      <w:r>
        <w:rPr>
          <w:rFonts w:ascii="Times New Roman" w:hAnsi="Times New Roman" w:cs="Times New Roman"/>
        </w:rPr>
        <w:tab/>
        <w:t xml:space="preserve">Soil &amp; Water Conservation District </w:t>
      </w:r>
    </w:p>
    <w:p w:rsidR="00C27E2B" w:rsidRDefault="00C27E2B">
      <w:pPr>
        <w:jc w:val="both"/>
        <w:rPr>
          <w:rFonts w:ascii="Times New Roman" w:hAnsi="Times New Roman" w:cs="Times New Roman"/>
        </w:rPr>
      </w:pPr>
      <w:r>
        <w:rPr>
          <w:rFonts w:ascii="Times New Roman" w:hAnsi="Times New Roman" w:cs="Times New Roman"/>
        </w:rPr>
        <w:t xml:space="preserve">USDA </w:t>
      </w:r>
      <w:r>
        <w:rPr>
          <w:rFonts w:ascii="Times New Roman" w:hAnsi="Times New Roman" w:cs="Times New Roman"/>
        </w:rPr>
        <w:tab/>
      </w:r>
      <w:r>
        <w:rPr>
          <w:rFonts w:ascii="Times New Roman" w:hAnsi="Times New Roman" w:cs="Times New Roman"/>
        </w:rPr>
        <w:tab/>
        <w:t>United States Department of Agriculture</w:t>
      </w:r>
    </w:p>
    <w:p w:rsidR="00C27E2B" w:rsidRDefault="00C27E2B">
      <w:pPr>
        <w:jc w:val="both"/>
        <w:rPr>
          <w:rFonts w:ascii="Times New Roman" w:hAnsi="Times New Roman" w:cs="Times New Roman"/>
        </w:rPr>
      </w:pPr>
      <w:r>
        <w:rPr>
          <w:rFonts w:ascii="Times New Roman" w:hAnsi="Times New Roman" w:cs="Times New Roman"/>
        </w:rPr>
        <w:t xml:space="preserve">USGS </w:t>
      </w:r>
      <w:r>
        <w:rPr>
          <w:rFonts w:ascii="Times New Roman" w:hAnsi="Times New Roman" w:cs="Times New Roman"/>
        </w:rPr>
        <w:tab/>
      </w:r>
      <w:r>
        <w:rPr>
          <w:rFonts w:ascii="Times New Roman" w:hAnsi="Times New Roman" w:cs="Times New Roman"/>
        </w:rPr>
        <w:tab/>
        <w:t>United States Geological Survey</w:t>
      </w:r>
    </w:p>
    <w:p w:rsidR="00C27E2B" w:rsidRDefault="00C27E2B">
      <w:pPr>
        <w:jc w:val="both"/>
        <w:rPr>
          <w:rFonts w:ascii="Times New Roman" w:hAnsi="Times New Roman" w:cs="Times New Roman"/>
        </w:rPr>
      </w:pPr>
      <w:r>
        <w:rPr>
          <w:rFonts w:ascii="Times New Roman" w:hAnsi="Times New Roman" w:cs="Times New Roman"/>
        </w:rPr>
        <w:t>USFWS</w:t>
      </w:r>
      <w:r>
        <w:rPr>
          <w:rFonts w:ascii="Times New Roman" w:hAnsi="Times New Roman" w:cs="Times New Roman"/>
        </w:rPr>
        <w:tab/>
        <w:t>United States Fish &amp; Wildlife Service</w:t>
      </w:r>
    </w:p>
    <w:p w:rsidR="00C27E2B" w:rsidRDefault="00C27E2B">
      <w:pPr>
        <w:jc w:val="both"/>
        <w:rPr>
          <w:rFonts w:ascii="Times New Roman" w:hAnsi="Times New Roman" w:cs="Times New Roman"/>
        </w:rPr>
      </w:pPr>
    </w:p>
    <w:p w:rsidR="00C27E2B" w:rsidRDefault="00C27E2B">
      <w:pPr>
        <w:pStyle w:val="Heading2"/>
        <w:spacing w:before="0" w:after="0"/>
        <w:jc w:val="both"/>
        <w:rPr>
          <w:rFonts w:ascii="Times New Roman" w:hAnsi="Times New Roman" w:cs="Times New Roman"/>
          <w:sz w:val="24"/>
          <w:szCs w:val="24"/>
        </w:rPr>
      </w:pPr>
      <w:r>
        <w:rPr>
          <w:rFonts w:ascii="Times New Roman" w:hAnsi="Times New Roman" w:cs="Times New Roman"/>
          <w:sz w:val="24"/>
          <w:szCs w:val="24"/>
        </w:rPr>
        <w:t>Regional, watershed, community development, trade and advocacy groups</w:t>
      </w:r>
    </w:p>
    <w:p w:rsidR="00C27E2B" w:rsidRDefault="00C27E2B">
      <w:pPr>
        <w:jc w:val="both"/>
        <w:rPr>
          <w:rFonts w:ascii="Times New Roman" w:hAnsi="Times New Roman" w:cs="Times New Roman"/>
        </w:rPr>
      </w:pPr>
    </w:p>
    <w:p w:rsidR="00C27E2B" w:rsidRDefault="00C27E2B">
      <w:pPr>
        <w:jc w:val="both"/>
        <w:rPr>
          <w:rFonts w:ascii="Times New Roman" w:hAnsi="Times New Roman" w:cs="Times New Roman"/>
        </w:rPr>
      </w:pPr>
      <w:r>
        <w:rPr>
          <w:rFonts w:ascii="Times New Roman" w:hAnsi="Times New Roman" w:cs="Times New Roman"/>
        </w:rPr>
        <w:t>AMC</w:t>
      </w:r>
      <w:r>
        <w:rPr>
          <w:rFonts w:ascii="Times New Roman" w:hAnsi="Times New Roman" w:cs="Times New Roman"/>
        </w:rPr>
        <w:tab/>
      </w:r>
      <w:r>
        <w:rPr>
          <w:rFonts w:ascii="Times New Roman" w:hAnsi="Times New Roman" w:cs="Times New Roman"/>
        </w:rPr>
        <w:tab/>
        <w:t>Association of Minnesota Counties</w:t>
      </w:r>
    </w:p>
    <w:p w:rsidR="00C27E2B" w:rsidRDefault="00C27E2B">
      <w:pPr>
        <w:jc w:val="both"/>
        <w:rPr>
          <w:rFonts w:ascii="Times New Roman" w:hAnsi="Times New Roman" w:cs="Times New Roman"/>
        </w:rPr>
      </w:pPr>
      <w:r>
        <w:rPr>
          <w:rFonts w:ascii="Times New Roman" w:hAnsi="Times New Roman" w:cs="Times New Roman"/>
        </w:rPr>
        <w:t>APA</w:t>
      </w:r>
      <w:r>
        <w:rPr>
          <w:rFonts w:ascii="Times New Roman" w:hAnsi="Times New Roman" w:cs="Times New Roman"/>
        </w:rPr>
        <w:tab/>
      </w:r>
      <w:r>
        <w:rPr>
          <w:rFonts w:ascii="Times New Roman" w:hAnsi="Times New Roman" w:cs="Times New Roman"/>
        </w:rPr>
        <w:tab/>
        <w:t>American Planning Association</w:t>
      </w:r>
    </w:p>
    <w:p w:rsidR="00C27E2B" w:rsidRDefault="00C27E2B">
      <w:pPr>
        <w:jc w:val="both"/>
        <w:rPr>
          <w:rFonts w:ascii="Times New Roman" w:hAnsi="Times New Roman" w:cs="Times New Roman"/>
        </w:rPr>
      </w:pPr>
      <w:r>
        <w:rPr>
          <w:rFonts w:ascii="Times New Roman" w:hAnsi="Times New Roman" w:cs="Times New Roman"/>
        </w:rPr>
        <w:t>COLA</w:t>
      </w:r>
      <w:r>
        <w:rPr>
          <w:rFonts w:ascii="Times New Roman" w:hAnsi="Times New Roman" w:cs="Times New Roman"/>
        </w:rPr>
        <w:tab/>
      </w:r>
      <w:r>
        <w:rPr>
          <w:rFonts w:ascii="Times New Roman" w:hAnsi="Times New Roman" w:cs="Times New Roman"/>
        </w:rPr>
        <w:tab/>
        <w:t>Coalition of Lake Associations</w:t>
      </w:r>
    </w:p>
    <w:p w:rsidR="00C27E2B" w:rsidRDefault="00C27E2B">
      <w:pPr>
        <w:jc w:val="both"/>
        <w:rPr>
          <w:rFonts w:ascii="Times New Roman" w:hAnsi="Times New Roman" w:cs="Times New Roman"/>
        </w:rPr>
      </w:pPr>
      <w:r>
        <w:rPr>
          <w:rFonts w:ascii="Times New Roman" w:hAnsi="Times New Roman" w:cs="Times New Roman"/>
        </w:rPr>
        <w:t>IF</w:t>
      </w:r>
      <w:r>
        <w:rPr>
          <w:rFonts w:ascii="Times New Roman" w:hAnsi="Times New Roman" w:cs="Times New Roman"/>
        </w:rPr>
        <w:tab/>
      </w:r>
      <w:r>
        <w:rPr>
          <w:rFonts w:ascii="Times New Roman" w:hAnsi="Times New Roman" w:cs="Times New Roman"/>
        </w:rPr>
        <w:tab/>
        <w:t>Initiative Foundation</w:t>
      </w:r>
    </w:p>
    <w:p w:rsidR="00C27E2B" w:rsidRDefault="00C27E2B">
      <w:pPr>
        <w:jc w:val="both"/>
        <w:rPr>
          <w:rFonts w:ascii="Times New Roman" w:hAnsi="Times New Roman" w:cs="Times New Roman"/>
        </w:rPr>
      </w:pPr>
      <w:r>
        <w:rPr>
          <w:rFonts w:ascii="Times New Roman" w:hAnsi="Times New Roman" w:cs="Times New Roman"/>
        </w:rPr>
        <w:t>LMC</w:t>
      </w:r>
      <w:r>
        <w:rPr>
          <w:rFonts w:ascii="Times New Roman" w:hAnsi="Times New Roman" w:cs="Times New Roman"/>
        </w:rPr>
        <w:tab/>
      </w:r>
      <w:r>
        <w:rPr>
          <w:rFonts w:ascii="Times New Roman" w:hAnsi="Times New Roman" w:cs="Times New Roman"/>
        </w:rPr>
        <w:tab/>
        <w:t>League of Minnesota Cities</w:t>
      </w:r>
    </w:p>
    <w:p w:rsidR="00C27E2B" w:rsidRDefault="00C27E2B">
      <w:pPr>
        <w:jc w:val="both"/>
        <w:rPr>
          <w:rFonts w:ascii="Times New Roman" w:hAnsi="Times New Roman" w:cs="Times New Roman"/>
        </w:rPr>
      </w:pPr>
      <w:r>
        <w:rPr>
          <w:rFonts w:ascii="Times New Roman" w:hAnsi="Times New Roman" w:cs="Times New Roman"/>
        </w:rPr>
        <w:t>MAT</w:t>
      </w:r>
      <w:r>
        <w:rPr>
          <w:rFonts w:ascii="Times New Roman" w:hAnsi="Times New Roman" w:cs="Times New Roman"/>
        </w:rPr>
        <w:tab/>
      </w:r>
      <w:r>
        <w:rPr>
          <w:rFonts w:ascii="Times New Roman" w:hAnsi="Times New Roman" w:cs="Times New Roman"/>
        </w:rPr>
        <w:tab/>
        <w:t>Minnesota Association of Townships</w:t>
      </w:r>
    </w:p>
    <w:p w:rsidR="00C27E2B" w:rsidRDefault="00C27E2B" w:rsidP="000A5A53">
      <w:pPr>
        <w:jc w:val="both"/>
        <w:rPr>
          <w:rFonts w:ascii="Times New Roman" w:hAnsi="Times New Roman" w:cs="Times New Roman"/>
        </w:rPr>
      </w:pPr>
      <w:r>
        <w:rPr>
          <w:rFonts w:ascii="Times New Roman" w:hAnsi="Times New Roman" w:cs="Times New Roman"/>
        </w:rPr>
        <w:t>MCIT</w:t>
      </w:r>
      <w:r>
        <w:rPr>
          <w:rFonts w:ascii="Times New Roman" w:hAnsi="Times New Roman" w:cs="Times New Roman"/>
        </w:rPr>
        <w:tab/>
      </w:r>
      <w:r>
        <w:rPr>
          <w:rFonts w:ascii="Times New Roman" w:hAnsi="Times New Roman" w:cs="Times New Roman"/>
        </w:rPr>
        <w:tab/>
        <w:t>Minnesota Counties Insurance Trust</w:t>
      </w:r>
    </w:p>
    <w:p w:rsidR="00C27E2B" w:rsidRDefault="00C27E2B">
      <w:pPr>
        <w:jc w:val="both"/>
        <w:rPr>
          <w:rFonts w:ascii="Times New Roman" w:hAnsi="Times New Roman" w:cs="Times New Roman"/>
        </w:rPr>
      </w:pPr>
      <w:r>
        <w:rPr>
          <w:rFonts w:ascii="Times New Roman" w:hAnsi="Times New Roman" w:cs="Times New Roman"/>
        </w:rPr>
        <w:t>MSBA</w:t>
      </w:r>
      <w:r>
        <w:rPr>
          <w:rFonts w:ascii="Times New Roman" w:hAnsi="Times New Roman" w:cs="Times New Roman"/>
        </w:rPr>
        <w:tab/>
      </w:r>
      <w:r>
        <w:rPr>
          <w:rFonts w:ascii="Times New Roman" w:hAnsi="Times New Roman" w:cs="Times New Roman"/>
        </w:rPr>
        <w:tab/>
        <w:t>Minnesota School Board Association</w:t>
      </w:r>
    </w:p>
    <w:p w:rsidR="00C27E2B" w:rsidRDefault="00C27E2B">
      <w:pPr>
        <w:jc w:val="both"/>
        <w:rPr>
          <w:rFonts w:ascii="Times New Roman" w:hAnsi="Times New Roman" w:cs="Times New Roman"/>
        </w:rPr>
      </w:pPr>
      <w:r>
        <w:rPr>
          <w:rFonts w:ascii="Times New Roman" w:hAnsi="Times New Roman" w:cs="Times New Roman"/>
        </w:rPr>
        <w:t>Mid-MnMA</w:t>
      </w:r>
      <w:r>
        <w:rPr>
          <w:rFonts w:ascii="Times New Roman" w:hAnsi="Times New Roman" w:cs="Times New Roman"/>
        </w:rPr>
        <w:tab/>
        <w:t>Mid-Minnesota Association of Builders</w:t>
      </w:r>
    </w:p>
    <w:p w:rsidR="00C27E2B" w:rsidRDefault="00C27E2B">
      <w:pPr>
        <w:jc w:val="both"/>
        <w:rPr>
          <w:rFonts w:ascii="Times New Roman" w:hAnsi="Times New Roman" w:cs="Times New Roman"/>
        </w:rPr>
      </w:pPr>
      <w:r>
        <w:rPr>
          <w:rFonts w:ascii="Times New Roman" w:hAnsi="Times New Roman" w:cs="Times New Roman"/>
        </w:rPr>
        <w:t>MnSCU</w:t>
      </w:r>
      <w:r>
        <w:rPr>
          <w:rFonts w:ascii="Times New Roman" w:hAnsi="Times New Roman" w:cs="Times New Roman"/>
        </w:rPr>
        <w:tab/>
        <w:t>Minnesota State Colleges and Universities</w:t>
      </w:r>
    </w:p>
    <w:p w:rsidR="00C27E2B" w:rsidRDefault="00C27E2B">
      <w:pPr>
        <w:jc w:val="both"/>
        <w:rPr>
          <w:rFonts w:ascii="Times New Roman" w:hAnsi="Times New Roman" w:cs="Times New Roman"/>
        </w:rPr>
      </w:pPr>
      <w:r>
        <w:rPr>
          <w:rFonts w:ascii="Times New Roman" w:hAnsi="Times New Roman" w:cs="Times New Roman"/>
        </w:rPr>
        <w:t>MW</w:t>
      </w:r>
      <w:r>
        <w:rPr>
          <w:rFonts w:ascii="Times New Roman" w:hAnsi="Times New Roman" w:cs="Times New Roman"/>
        </w:rPr>
        <w:tab/>
      </w:r>
      <w:r>
        <w:rPr>
          <w:rFonts w:ascii="Times New Roman" w:hAnsi="Times New Roman" w:cs="Times New Roman"/>
        </w:rPr>
        <w:tab/>
        <w:t>Minnesota Waters</w:t>
      </w:r>
    </w:p>
    <w:p w:rsidR="00C27E2B" w:rsidRDefault="00C27E2B">
      <w:pPr>
        <w:jc w:val="both"/>
        <w:rPr>
          <w:rFonts w:ascii="Times New Roman" w:hAnsi="Times New Roman" w:cs="Times New Roman"/>
        </w:rPr>
      </w:pPr>
      <w:r>
        <w:rPr>
          <w:rFonts w:ascii="Times New Roman" w:hAnsi="Times New Roman" w:cs="Times New Roman"/>
        </w:rPr>
        <w:t>TIF</w:t>
      </w:r>
      <w:r>
        <w:rPr>
          <w:rFonts w:ascii="Times New Roman" w:hAnsi="Times New Roman" w:cs="Times New Roman"/>
        </w:rPr>
        <w:tab/>
      </w:r>
      <w:r>
        <w:rPr>
          <w:rFonts w:ascii="Times New Roman" w:hAnsi="Times New Roman" w:cs="Times New Roman"/>
        </w:rPr>
        <w:tab/>
        <w:t>Tax Increment Financing</w:t>
      </w:r>
    </w:p>
    <w:p w:rsidR="00C27E2B" w:rsidRDefault="00C27E2B">
      <w:pPr>
        <w:pStyle w:val="Heading2"/>
        <w:spacing w:before="0" w:after="0"/>
        <w:jc w:val="both"/>
        <w:rPr>
          <w:rFonts w:ascii="Times New Roman" w:hAnsi="Times New Roman" w:cs="Times New Roman"/>
          <w:sz w:val="24"/>
          <w:szCs w:val="24"/>
        </w:rPr>
      </w:pPr>
      <w:r>
        <w:rPr>
          <w:rFonts w:ascii="Times New Roman" w:hAnsi="Times New Roman" w:cs="Times New Roman"/>
          <w:sz w:val="24"/>
          <w:szCs w:val="24"/>
        </w:rPr>
        <w:br w:type="page"/>
        <w:t>Codes and Regulations</w:t>
      </w:r>
    </w:p>
    <w:p w:rsidR="00C27E2B" w:rsidRDefault="00C27E2B">
      <w:pPr>
        <w:jc w:val="both"/>
        <w:rPr>
          <w:rFonts w:ascii="Times New Roman" w:hAnsi="Times New Roman" w:cs="Times New Roman"/>
        </w:rPr>
      </w:pPr>
      <w:r>
        <w:rPr>
          <w:rFonts w:ascii="Times New Roman" w:hAnsi="Times New Roman" w:cs="Times New Roman"/>
        </w:rPr>
        <w:t>110B</w:t>
      </w:r>
      <w:r>
        <w:rPr>
          <w:rFonts w:ascii="Times New Roman" w:hAnsi="Times New Roman" w:cs="Times New Roman"/>
        </w:rPr>
        <w:tab/>
      </w:r>
      <w:r>
        <w:rPr>
          <w:rFonts w:ascii="Times New Roman" w:hAnsi="Times New Roman" w:cs="Times New Roman"/>
        </w:rPr>
        <w:tab/>
        <w:t>The Minnesota law that regulates non-metro county water plans</w:t>
      </w:r>
    </w:p>
    <w:p w:rsidR="00C27E2B" w:rsidRDefault="00C27E2B">
      <w:pPr>
        <w:jc w:val="both"/>
        <w:rPr>
          <w:rFonts w:ascii="Times New Roman" w:hAnsi="Times New Roman" w:cs="Times New Roman"/>
        </w:rPr>
      </w:pPr>
      <w:r>
        <w:rPr>
          <w:rFonts w:ascii="Times New Roman" w:hAnsi="Times New Roman" w:cs="Times New Roman"/>
        </w:rPr>
        <w:t>ADA</w:t>
      </w:r>
      <w:r>
        <w:rPr>
          <w:rFonts w:ascii="Times New Roman" w:hAnsi="Times New Roman" w:cs="Times New Roman"/>
        </w:rPr>
        <w:tab/>
      </w:r>
      <w:r>
        <w:rPr>
          <w:rFonts w:ascii="Times New Roman" w:hAnsi="Times New Roman" w:cs="Times New Roman"/>
        </w:rPr>
        <w:tab/>
        <w:t>American Disabilities Act</w:t>
      </w:r>
    </w:p>
    <w:p w:rsidR="00C27E2B" w:rsidRDefault="00C27E2B">
      <w:pPr>
        <w:jc w:val="both"/>
        <w:rPr>
          <w:rFonts w:ascii="Times New Roman" w:hAnsi="Times New Roman" w:cs="Times New Roman"/>
        </w:rPr>
      </w:pPr>
      <w:r>
        <w:rPr>
          <w:rFonts w:ascii="Times New Roman" w:hAnsi="Times New Roman" w:cs="Times New Roman"/>
        </w:rPr>
        <w:t>B &amp; B</w:t>
      </w:r>
      <w:r>
        <w:rPr>
          <w:rFonts w:ascii="Times New Roman" w:hAnsi="Times New Roman" w:cs="Times New Roman"/>
        </w:rPr>
        <w:tab/>
      </w:r>
      <w:r>
        <w:rPr>
          <w:rFonts w:ascii="Times New Roman" w:hAnsi="Times New Roman" w:cs="Times New Roman"/>
        </w:rPr>
        <w:tab/>
        <w:t>Bed and Breakfast</w:t>
      </w:r>
    </w:p>
    <w:p w:rsidR="00C27E2B" w:rsidRDefault="00C27E2B">
      <w:pPr>
        <w:jc w:val="both"/>
        <w:rPr>
          <w:rFonts w:ascii="Times New Roman" w:hAnsi="Times New Roman" w:cs="Times New Roman"/>
        </w:rPr>
      </w:pPr>
      <w:r>
        <w:rPr>
          <w:rFonts w:ascii="Times New Roman" w:hAnsi="Times New Roman" w:cs="Times New Roman"/>
        </w:rPr>
        <w:t>BOA</w:t>
      </w:r>
      <w:r>
        <w:rPr>
          <w:rFonts w:ascii="Times New Roman" w:hAnsi="Times New Roman" w:cs="Times New Roman"/>
        </w:rPr>
        <w:tab/>
      </w:r>
      <w:r>
        <w:rPr>
          <w:rFonts w:ascii="Times New Roman" w:hAnsi="Times New Roman" w:cs="Times New Roman"/>
        </w:rPr>
        <w:tab/>
        <w:t>Board of Adjustment</w:t>
      </w:r>
    </w:p>
    <w:p w:rsidR="00C27E2B" w:rsidRDefault="00C27E2B">
      <w:pPr>
        <w:jc w:val="both"/>
        <w:rPr>
          <w:rFonts w:ascii="Times New Roman" w:hAnsi="Times New Roman" w:cs="Times New Roman"/>
        </w:rPr>
      </w:pPr>
      <w:r>
        <w:rPr>
          <w:rFonts w:ascii="Times New Roman" w:hAnsi="Times New Roman" w:cs="Times New Roman"/>
        </w:rPr>
        <w:t>Chapter 70/80</w:t>
      </w:r>
      <w:r>
        <w:rPr>
          <w:rFonts w:ascii="Times New Roman" w:hAnsi="Times New Roman" w:cs="Times New Roman"/>
        </w:rPr>
        <w:tab/>
        <w:t>Individual Sewage Treatment Standards</w:t>
      </w:r>
    </w:p>
    <w:p w:rsidR="00C27E2B" w:rsidRDefault="00C27E2B">
      <w:pPr>
        <w:jc w:val="both"/>
        <w:rPr>
          <w:rFonts w:ascii="Times New Roman" w:hAnsi="Times New Roman" w:cs="Times New Roman"/>
        </w:rPr>
      </w:pPr>
      <w:r>
        <w:rPr>
          <w:rFonts w:ascii="Times New Roman" w:hAnsi="Times New Roman" w:cs="Times New Roman"/>
        </w:rPr>
        <w:t>CIC Plat</w:t>
      </w:r>
      <w:r>
        <w:rPr>
          <w:rFonts w:ascii="Times New Roman" w:hAnsi="Times New Roman" w:cs="Times New Roman"/>
        </w:rPr>
        <w:tab/>
        <w:t>Common Interest Community Plat</w:t>
      </w:r>
    </w:p>
    <w:p w:rsidR="00C27E2B" w:rsidRDefault="00C27E2B">
      <w:pPr>
        <w:jc w:val="both"/>
        <w:rPr>
          <w:rFonts w:ascii="Times New Roman" w:hAnsi="Times New Roman" w:cs="Times New Roman"/>
        </w:rPr>
      </w:pPr>
      <w:r>
        <w:rPr>
          <w:rFonts w:ascii="Times New Roman" w:hAnsi="Times New Roman" w:cs="Times New Roman"/>
        </w:rPr>
        <w:t>Class V</w:t>
      </w:r>
      <w:r>
        <w:rPr>
          <w:rFonts w:ascii="Times New Roman" w:hAnsi="Times New Roman" w:cs="Times New Roman"/>
        </w:rPr>
        <w:tab/>
        <w:t>Class Five “Injection” well; any well which receives discharge</w:t>
      </w:r>
    </w:p>
    <w:p w:rsidR="00C27E2B" w:rsidRDefault="00C27E2B">
      <w:pPr>
        <w:jc w:val="both"/>
        <w:rPr>
          <w:rFonts w:ascii="Times New Roman" w:hAnsi="Times New Roman" w:cs="Times New Roman"/>
        </w:rPr>
      </w:pPr>
      <w:r>
        <w:rPr>
          <w:rFonts w:ascii="Times New Roman" w:hAnsi="Times New Roman" w:cs="Times New Roman"/>
        </w:rPr>
        <w:t>CSAH</w:t>
      </w:r>
      <w:r>
        <w:rPr>
          <w:rFonts w:ascii="Times New Roman" w:hAnsi="Times New Roman" w:cs="Times New Roman"/>
        </w:rPr>
        <w:tab/>
      </w:r>
      <w:r>
        <w:rPr>
          <w:rFonts w:ascii="Times New Roman" w:hAnsi="Times New Roman" w:cs="Times New Roman"/>
        </w:rPr>
        <w:tab/>
        <w:t>County State Aid Highway</w:t>
      </w:r>
    </w:p>
    <w:p w:rsidR="00C27E2B" w:rsidRDefault="00C27E2B">
      <w:pPr>
        <w:jc w:val="both"/>
        <w:rPr>
          <w:rFonts w:ascii="Times New Roman" w:hAnsi="Times New Roman" w:cs="Times New Roman"/>
        </w:rPr>
      </w:pPr>
      <w:r>
        <w:rPr>
          <w:rFonts w:ascii="Times New Roman" w:hAnsi="Times New Roman" w:cs="Times New Roman"/>
        </w:rPr>
        <w:t>CUP</w:t>
      </w:r>
      <w:r>
        <w:rPr>
          <w:rFonts w:ascii="Times New Roman" w:hAnsi="Times New Roman" w:cs="Times New Roman"/>
        </w:rPr>
        <w:tab/>
      </w:r>
      <w:r>
        <w:rPr>
          <w:rFonts w:ascii="Times New Roman" w:hAnsi="Times New Roman" w:cs="Times New Roman"/>
        </w:rPr>
        <w:tab/>
        <w:t>Conditional Use Permit</w:t>
      </w:r>
    </w:p>
    <w:p w:rsidR="00C27E2B" w:rsidRDefault="00C27E2B">
      <w:pPr>
        <w:jc w:val="both"/>
        <w:rPr>
          <w:rFonts w:ascii="Times New Roman" w:hAnsi="Times New Roman" w:cs="Times New Roman"/>
        </w:rPr>
      </w:pPr>
      <w:r>
        <w:rPr>
          <w:rFonts w:ascii="Times New Roman" w:hAnsi="Times New Roman" w:cs="Times New Roman"/>
        </w:rPr>
        <w:t>CWA</w:t>
      </w:r>
      <w:r>
        <w:rPr>
          <w:rFonts w:ascii="Times New Roman" w:hAnsi="Times New Roman" w:cs="Times New Roman"/>
        </w:rPr>
        <w:tab/>
      </w:r>
      <w:r>
        <w:rPr>
          <w:rFonts w:ascii="Times New Roman" w:hAnsi="Times New Roman" w:cs="Times New Roman"/>
        </w:rPr>
        <w:tab/>
        <w:t>Clean Water Act</w:t>
      </w:r>
    </w:p>
    <w:p w:rsidR="00C27E2B" w:rsidRDefault="00C27E2B">
      <w:pPr>
        <w:jc w:val="both"/>
        <w:rPr>
          <w:rFonts w:ascii="Times New Roman" w:hAnsi="Times New Roman" w:cs="Times New Roman"/>
        </w:rPr>
      </w:pPr>
      <w:r>
        <w:rPr>
          <w:rFonts w:ascii="Times New Roman" w:hAnsi="Times New Roman" w:cs="Times New Roman"/>
        </w:rPr>
        <w:t>EAW</w:t>
      </w:r>
      <w:r>
        <w:rPr>
          <w:rFonts w:ascii="Times New Roman" w:hAnsi="Times New Roman" w:cs="Times New Roman"/>
        </w:rPr>
        <w:tab/>
      </w:r>
      <w:r>
        <w:rPr>
          <w:rFonts w:ascii="Times New Roman" w:hAnsi="Times New Roman" w:cs="Times New Roman"/>
        </w:rPr>
        <w:tab/>
        <w:t>Environmental Assessment Worksheet</w:t>
      </w:r>
      <w:r>
        <w:rPr>
          <w:rFonts w:ascii="Times New Roman" w:hAnsi="Times New Roman" w:cs="Times New Roman"/>
        </w:rPr>
        <w:tab/>
      </w:r>
    </w:p>
    <w:p w:rsidR="00C27E2B" w:rsidRDefault="00C27E2B">
      <w:pPr>
        <w:jc w:val="both"/>
        <w:rPr>
          <w:rFonts w:ascii="Times New Roman" w:hAnsi="Times New Roman" w:cs="Times New Roman"/>
        </w:rPr>
      </w:pPr>
      <w:r>
        <w:rPr>
          <w:rFonts w:ascii="Times New Roman" w:hAnsi="Times New Roman" w:cs="Times New Roman"/>
        </w:rPr>
        <w:t>EIS</w:t>
      </w:r>
      <w:r>
        <w:rPr>
          <w:rFonts w:ascii="Times New Roman" w:hAnsi="Times New Roman" w:cs="Times New Roman"/>
        </w:rPr>
        <w:tab/>
      </w:r>
      <w:r>
        <w:rPr>
          <w:rFonts w:ascii="Times New Roman" w:hAnsi="Times New Roman" w:cs="Times New Roman"/>
        </w:rPr>
        <w:tab/>
        <w:t>Environmental Impact Statement</w:t>
      </w:r>
    </w:p>
    <w:p w:rsidR="00C27E2B" w:rsidRDefault="00C27E2B">
      <w:pPr>
        <w:jc w:val="both"/>
        <w:rPr>
          <w:rFonts w:ascii="Times New Roman" w:hAnsi="Times New Roman" w:cs="Times New Roman"/>
        </w:rPr>
      </w:pPr>
      <w:r>
        <w:rPr>
          <w:rFonts w:ascii="Times New Roman" w:hAnsi="Times New Roman" w:cs="Times New Roman"/>
        </w:rPr>
        <w:t>EOA</w:t>
      </w:r>
      <w:r>
        <w:rPr>
          <w:rFonts w:ascii="Times New Roman" w:hAnsi="Times New Roman" w:cs="Times New Roman"/>
        </w:rPr>
        <w:tab/>
      </w:r>
      <w:r>
        <w:rPr>
          <w:rFonts w:ascii="Times New Roman" w:hAnsi="Times New Roman" w:cs="Times New Roman"/>
        </w:rPr>
        <w:tab/>
        <w:t>Equal Opportunity Act</w:t>
      </w:r>
    </w:p>
    <w:p w:rsidR="00C27E2B" w:rsidRDefault="00C27E2B">
      <w:pPr>
        <w:jc w:val="both"/>
        <w:rPr>
          <w:rFonts w:ascii="Times New Roman" w:hAnsi="Times New Roman" w:cs="Times New Roman"/>
        </w:rPr>
      </w:pPr>
      <w:r>
        <w:rPr>
          <w:rFonts w:ascii="Times New Roman" w:hAnsi="Times New Roman" w:cs="Times New Roman"/>
        </w:rPr>
        <w:t>FOIA</w:t>
      </w:r>
      <w:r>
        <w:rPr>
          <w:rFonts w:ascii="Times New Roman" w:hAnsi="Times New Roman" w:cs="Times New Roman"/>
        </w:rPr>
        <w:tab/>
      </w:r>
      <w:r>
        <w:rPr>
          <w:rFonts w:ascii="Times New Roman" w:hAnsi="Times New Roman" w:cs="Times New Roman"/>
        </w:rPr>
        <w:tab/>
        <w:t>Freedom of Information Act</w:t>
      </w:r>
    </w:p>
    <w:p w:rsidR="00C27E2B" w:rsidRDefault="00C27E2B">
      <w:pPr>
        <w:jc w:val="both"/>
        <w:rPr>
          <w:rFonts w:ascii="Times New Roman" w:hAnsi="Times New Roman" w:cs="Times New Roman"/>
        </w:rPr>
      </w:pPr>
      <w:r>
        <w:rPr>
          <w:rFonts w:ascii="Times New Roman" w:hAnsi="Times New Roman" w:cs="Times New Roman"/>
        </w:rPr>
        <w:t>GD</w:t>
      </w:r>
      <w:r>
        <w:rPr>
          <w:rFonts w:ascii="Times New Roman" w:hAnsi="Times New Roman" w:cs="Times New Roman"/>
        </w:rPr>
        <w:tab/>
      </w:r>
      <w:r>
        <w:rPr>
          <w:rFonts w:ascii="Times New Roman" w:hAnsi="Times New Roman" w:cs="Times New Roman"/>
        </w:rPr>
        <w:tab/>
        <w:t>General Development (lake)</w:t>
      </w:r>
    </w:p>
    <w:p w:rsidR="00C27E2B" w:rsidRDefault="00C27E2B">
      <w:pPr>
        <w:jc w:val="both"/>
        <w:rPr>
          <w:rFonts w:ascii="Times New Roman" w:hAnsi="Times New Roman" w:cs="Times New Roman"/>
        </w:rPr>
      </w:pPr>
      <w:r>
        <w:rPr>
          <w:rFonts w:ascii="Times New Roman" w:hAnsi="Times New Roman" w:cs="Times New Roman"/>
        </w:rPr>
        <w:t>GLAR</w:t>
      </w:r>
      <w:r>
        <w:rPr>
          <w:rFonts w:ascii="Times New Roman" w:hAnsi="Times New Roman" w:cs="Times New Roman"/>
        </w:rPr>
        <w:tab/>
      </w:r>
      <w:r>
        <w:rPr>
          <w:rFonts w:ascii="Times New Roman" w:hAnsi="Times New Roman" w:cs="Times New Roman"/>
        </w:rPr>
        <w:tab/>
        <w:t>Greater Lakes Area Association of Realtors</w:t>
      </w:r>
    </w:p>
    <w:p w:rsidR="00C27E2B" w:rsidRDefault="00C27E2B">
      <w:pPr>
        <w:jc w:val="both"/>
        <w:rPr>
          <w:rFonts w:ascii="Times New Roman" w:hAnsi="Times New Roman" w:cs="Times New Roman"/>
        </w:rPr>
      </w:pPr>
      <w:r>
        <w:rPr>
          <w:rFonts w:ascii="Times New Roman" w:hAnsi="Times New Roman" w:cs="Times New Roman"/>
        </w:rPr>
        <w:t>IAQ</w:t>
      </w:r>
      <w:r>
        <w:rPr>
          <w:rFonts w:ascii="Times New Roman" w:hAnsi="Times New Roman" w:cs="Times New Roman"/>
        </w:rPr>
        <w:tab/>
      </w:r>
      <w:r>
        <w:rPr>
          <w:rFonts w:ascii="Times New Roman" w:hAnsi="Times New Roman" w:cs="Times New Roman"/>
        </w:rPr>
        <w:tab/>
        <w:t>Indoor Air Quality</w:t>
      </w:r>
    </w:p>
    <w:p w:rsidR="00C27E2B" w:rsidRDefault="00C27E2B">
      <w:pPr>
        <w:jc w:val="both"/>
        <w:rPr>
          <w:rFonts w:ascii="Times New Roman" w:hAnsi="Times New Roman" w:cs="Times New Roman"/>
        </w:rPr>
      </w:pPr>
      <w:r>
        <w:rPr>
          <w:rFonts w:ascii="Times New Roman" w:hAnsi="Times New Roman" w:cs="Times New Roman"/>
        </w:rPr>
        <w:t>ISTS</w:t>
      </w:r>
      <w:r>
        <w:rPr>
          <w:rFonts w:ascii="Times New Roman" w:hAnsi="Times New Roman" w:cs="Times New Roman"/>
        </w:rPr>
        <w:tab/>
      </w:r>
      <w:r>
        <w:rPr>
          <w:rFonts w:ascii="Times New Roman" w:hAnsi="Times New Roman" w:cs="Times New Roman"/>
        </w:rPr>
        <w:tab/>
        <w:t>Individual Sewage Treatment System</w:t>
      </w:r>
    </w:p>
    <w:p w:rsidR="00C27E2B" w:rsidRDefault="00C27E2B">
      <w:pPr>
        <w:jc w:val="both"/>
        <w:rPr>
          <w:rFonts w:ascii="Times New Roman" w:hAnsi="Times New Roman" w:cs="Times New Roman"/>
        </w:rPr>
      </w:pPr>
      <w:r>
        <w:rPr>
          <w:rFonts w:ascii="Times New Roman" w:hAnsi="Times New Roman" w:cs="Times New Roman"/>
        </w:rPr>
        <w:t>LMP</w:t>
      </w:r>
      <w:r>
        <w:rPr>
          <w:rFonts w:ascii="Times New Roman" w:hAnsi="Times New Roman" w:cs="Times New Roman"/>
        </w:rPr>
        <w:tab/>
      </w:r>
      <w:r>
        <w:rPr>
          <w:rFonts w:ascii="Times New Roman" w:hAnsi="Times New Roman" w:cs="Times New Roman"/>
        </w:rPr>
        <w:tab/>
        <w:t>Lake Management Plan</w:t>
      </w:r>
    </w:p>
    <w:p w:rsidR="00C27E2B" w:rsidRDefault="00C27E2B">
      <w:pPr>
        <w:jc w:val="both"/>
        <w:rPr>
          <w:rFonts w:ascii="Times New Roman" w:hAnsi="Times New Roman" w:cs="Times New Roman"/>
        </w:rPr>
      </w:pPr>
      <w:r>
        <w:rPr>
          <w:rFonts w:ascii="Times New Roman" w:hAnsi="Times New Roman" w:cs="Times New Roman"/>
        </w:rPr>
        <w:t>LQG</w:t>
      </w:r>
      <w:r>
        <w:rPr>
          <w:rFonts w:ascii="Times New Roman" w:hAnsi="Times New Roman" w:cs="Times New Roman"/>
        </w:rPr>
        <w:tab/>
      </w:r>
      <w:r>
        <w:rPr>
          <w:rFonts w:ascii="Times New Roman" w:hAnsi="Times New Roman" w:cs="Times New Roman"/>
        </w:rPr>
        <w:tab/>
        <w:t>Large Quantity Generator (of hazardous waste)</w:t>
      </w:r>
    </w:p>
    <w:p w:rsidR="00C27E2B" w:rsidRDefault="00C27E2B">
      <w:pPr>
        <w:jc w:val="both"/>
        <w:rPr>
          <w:rFonts w:ascii="Times New Roman" w:hAnsi="Times New Roman" w:cs="Times New Roman"/>
        </w:rPr>
      </w:pPr>
      <w:r>
        <w:rPr>
          <w:rFonts w:ascii="Times New Roman" w:hAnsi="Times New Roman" w:cs="Times New Roman"/>
        </w:rPr>
        <w:t>MAP</w:t>
      </w:r>
      <w:r>
        <w:rPr>
          <w:rFonts w:ascii="Times New Roman" w:hAnsi="Times New Roman" w:cs="Times New Roman"/>
        </w:rPr>
        <w:tab/>
      </w:r>
      <w:r>
        <w:rPr>
          <w:rFonts w:ascii="Times New Roman" w:hAnsi="Times New Roman" w:cs="Times New Roman"/>
        </w:rPr>
        <w:tab/>
        <w:t>Minnesota Assistance Program</w:t>
      </w:r>
    </w:p>
    <w:p w:rsidR="00C27E2B" w:rsidRDefault="00C27E2B">
      <w:pPr>
        <w:jc w:val="both"/>
        <w:rPr>
          <w:rFonts w:ascii="Times New Roman" w:hAnsi="Times New Roman" w:cs="Times New Roman"/>
        </w:rPr>
      </w:pPr>
      <w:r>
        <w:rPr>
          <w:rFonts w:ascii="Times New Roman" w:hAnsi="Times New Roman" w:cs="Times New Roman"/>
        </w:rPr>
        <w:t>OHW</w:t>
      </w:r>
      <w:r>
        <w:rPr>
          <w:rFonts w:ascii="Times New Roman" w:hAnsi="Times New Roman" w:cs="Times New Roman"/>
        </w:rPr>
        <w:tab/>
      </w:r>
      <w:r>
        <w:rPr>
          <w:rFonts w:ascii="Times New Roman" w:hAnsi="Times New Roman" w:cs="Times New Roman"/>
        </w:rPr>
        <w:tab/>
        <w:t>Ordinary High Water</w:t>
      </w:r>
    </w:p>
    <w:p w:rsidR="00C27E2B" w:rsidRDefault="00C27E2B">
      <w:pPr>
        <w:jc w:val="both"/>
        <w:rPr>
          <w:rFonts w:ascii="Times New Roman" w:hAnsi="Times New Roman" w:cs="Times New Roman"/>
        </w:rPr>
      </w:pPr>
      <w:r>
        <w:rPr>
          <w:rFonts w:ascii="Times New Roman" w:hAnsi="Times New Roman" w:cs="Times New Roman"/>
        </w:rPr>
        <w:t>PUD</w:t>
      </w:r>
      <w:r>
        <w:rPr>
          <w:rFonts w:ascii="Times New Roman" w:hAnsi="Times New Roman" w:cs="Times New Roman"/>
        </w:rPr>
        <w:tab/>
      </w:r>
      <w:r>
        <w:rPr>
          <w:rFonts w:ascii="Times New Roman" w:hAnsi="Times New Roman" w:cs="Times New Roman"/>
        </w:rPr>
        <w:tab/>
        <w:t>Planned Unit Development</w:t>
      </w:r>
    </w:p>
    <w:p w:rsidR="00C27E2B" w:rsidRDefault="00C27E2B">
      <w:pPr>
        <w:jc w:val="both"/>
        <w:rPr>
          <w:rFonts w:ascii="Times New Roman" w:hAnsi="Times New Roman" w:cs="Times New Roman"/>
        </w:rPr>
      </w:pPr>
      <w:r>
        <w:rPr>
          <w:rFonts w:ascii="Times New Roman" w:hAnsi="Times New Roman" w:cs="Times New Roman"/>
        </w:rPr>
        <w:t>RD</w:t>
      </w:r>
      <w:r>
        <w:rPr>
          <w:rFonts w:ascii="Times New Roman" w:hAnsi="Times New Roman" w:cs="Times New Roman"/>
        </w:rPr>
        <w:tab/>
      </w:r>
      <w:r>
        <w:rPr>
          <w:rFonts w:ascii="Times New Roman" w:hAnsi="Times New Roman" w:cs="Times New Roman"/>
        </w:rPr>
        <w:tab/>
        <w:t>Recreational Development (lake)</w:t>
      </w:r>
    </w:p>
    <w:p w:rsidR="00C27E2B" w:rsidRDefault="00C27E2B">
      <w:pPr>
        <w:jc w:val="both"/>
        <w:rPr>
          <w:rFonts w:ascii="Times New Roman" w:hAnsi="Times New Roman" w:cs="Times New Roman"/>
        </w:rPr>
      </w:pPr>
      <w:r>
        <w:rPr>
          <w:rFonts w:ascii="Times New Roman" w:hAnsi="Times New Roman" w:cs="Times New Roman"/>
        </w:rPr>
        <w:t>ROD</w:t>
      </w:r>
      <w:r>
        <w:rPr>
          <w:rFonts w:ascii="Times New Roman" w:hAnsi="Times New Roman" w:cs="Times New Roman"/>
        </w:rPr>
        <w:tab/>
      </w:r>
      <w:r>
        <w:rPr>
          <w:rFonts w:ascii="Times New Roman" w:hAnsi="Times New Roman" w:cs="Times New Roman"/>
        </w:rPr>
        <w:tab/>
        <w:t>Record of Decision</w:t>
      </w:r>
    </w:p>
    <w:p w:rsidR="00C27E2B" w:rsidRDefault="00C27E2B">
      <w:pPr>
        <w:jc w:val="both"/>
        <w:rPr>
          <w:rFonts w:ascii="Times New Roman" w:hAnsi="Times New Roman" w:cs="Times New Roman"/>
        </w:rPr>
      </w:pPr>
      <w:r>
        <w:rPr>
          <w:rFonts w:ascii="Times New Roman" w:hAnsi="Times New Roman" w:cs="Times New Roman"/>
        </w:rPr>
        <w:t>ROW</w:t>
      </w:r>
      <w:r>
        <w:rPr>
          <w:rFonts w:ascii="Times New Roman" w:hAnsi="Times New Roman" w:cs="Times New Roman"/>
        </w:rPr>
        <w:tab/>
      </w:r>
      <w:r>
        <w:rPr>
          <w:rFonts w:ascii="Times New Roman" w:hAnsi="Times New Roman" w:cs="Times New Roman"/>
        </w:rPr>
        <w:tab/>
        <w:t>Right-of-Way</w:t>
      </w:r>
    </w:p>
    <w:p w:rsidR="00C27E2B" w:rsidRDefault="00C27E2B">
      <w:pPr>
        <w:jc w:val="both"/>
        <w:rPr>
          <w:rFonts w:ascii="Times New Roman" w:hAnsi="Times New Roman" w:cs="Times New Roman"/>
        </w:rPr>
      </w:pPr>
      <w:r>
        <w:rPr>
          <w:rFonts w:ascii="Times New Roman" w:hAnsi="Times New Roman" w:cs="Times New Roman"/>
        </w:rPr>
        <w:t>SBC</w:t>
      </w:r>
      <w:r>
        <w:rPr>
          <w:rFonts w:ascii="Times New Roman" w:hAnsi="Times New Roman" w:cs="Times New Roman"/>
        </w:rPr>
        <w:tab/>
      </w:r>
      <w:r>
        <w:rPr>
          <w:rFonts w:ascii="Times New Roman" w:hAnsi="Times New Roman" w:cs="Times New Roman"/>
        </w:rPr>
        <w:tab/>
        <w:t>State Building Code</w:t>
      </w:r>
    </w:p>
    <w:p w:rsidR="00C27E2B" w:rsidRDefault="00C27E2B">
      <w:pPr>
        <w:jc w:val="both"/>
        <w:rPr>
          <w:rFonts w:ascii="Times New Roman" w:hAnsi="Times New Roman" w:cs="Times New Roman"/>
        </w:rPr>
      </w:pPr>
      <w:r>
        <w:rPr>
          <w:rFonts w:ascii="Times New Roman" w:hAnsi="Times New Roman" w:cs="Times New Roman"/>
        </w:rPr>
        <w:t>SDWA</w:t>
      </w:r>
      <w:r>
        <w:rPr>
          <w:rFonts w:ascii="Times New Roman" w:hAnsi="Times New Roman" w:cs="Times New Roman"/>
        </w:rPr>
        <w:tab/>
      </w:r>
      <w:r>
        <w:rPr>
          <w:rFonts w:ascii="Times New Roman" w:hAnsi="Times New Roman" w:cs="Times New Roman"/>
        </w:rPr>
        <w:tab/>
        <w:t>Safe Drinking Water Act</w:t>
      </w:r>
    </w:p>
    <w:p w:rsidR="00C27E2B" w:rsidRDefault="00C27E2B">
      <w:pPr>
        <w:jc w:val="both"/>
        <w:rPr>
          <w:rFonts w:ascii="Times New Roman" w:hAnsi="Times New Roman" w:cs="Times New Roman"/>
        </w:rPr>
      </w:pPr>
      <w:r>
        <w:rPr>
          <w:rFonts w:ascii="Times New Roman" w:hAnsi="Times New Roman" w:cs="Times New Roman"/>
        </w:rPr>
        <w:t>SF</w:t>
      </w:r>
      <w:r>
        <w:rPr>
          <w:rFonts w:ascii="Times New Roman" w:hAnsi="Times New Roman" w:cs="Times New Roman"/>
        </w:rPr>
        <w:tab/>
      </w:r>
      <w:r>
        <w:rPr>
          <w:rFonts w:ascii="Times New Roman" w:hAnsi="Times New Roman" w:cs="Times New Roman"/>
        </w:rPr>
        <w:tab/>
        <w:t>Square feet</w:t>
      </w:r>
    </w:p>
    <w:p w:rsidR="00C27E2B" w:rsidRDefault="00C27E2B">
      <w:pPr>
        <w:jc w:val="both"/>
        <w:rPr>
          <w:rFonts w:ascii="Times New Roman" w:hAnsi="Times New Roman" w:cs="Times New Roman"/>
        </w:rPr>
      </w:pPr>
      <w:r>
        <w:rPr>
          <w:rFonts w:ascii="Times New Roman" w:hAnsi="Times New Roman" w:cs="Times New Roman"/>
        </w:rPr>
        <w:t>SIZ</w:t>
      </w:r>
      <w:r>
        <w:rPr>
          <w:rFonts w:ascii="Times New Roman" w:hAnsi="Times New Roman" w:cs="Times New Roman"/>
        </w:rPr>
        <w:tab/>
      </w:r>
      <w:r>
        <w:rPr>
          <w:rFonts w:ascii="Times New Roman" w:hAnsi="Times New Roman" w:cs="Times New Roman"/>
        </w:rPr>
        <w:tab/>
        <w:t>Shoreland Impact Zone</w:t>
      </w:r>
    </w:p>
    <w:p w:rsidR="00C27E2B" w:rsidRDefault="00C27E2B">
      <w:pPr>
        <w:jc w:val="both"/>
        <w:rPr>
          <w:rFonts w:ascii="Times New Roman" w:hAnsi="Times New Roman" w:cs="Times New Roman"/>
        </w:rPr>
      </w:pPr>
      <w:r>
        <w:rPr>
          <w:rFonts w:ascii="Times New Roman" w:hAnsi="Times New Roman" w:cs="Times New Roman"/>
        </w:rPr>
        <w:t>SQG</w:t>
      </w:r>
      <w:r>
        <w:rPr>
          <w:rFonts w:ascii="Times New Roman" w:hAnsi="Times New Roman" w:cs="Times New Roman"/>
        </w:rPr>
        <w:tab/>
      </w:r>
      <w:r>
        <w:rPr>
          <w:rFonts w:ascii="Times New Roman" w:hAnsi="Times New Roman" w:cs="Times New Roman"/>
        </w:rPr>
        <w:tab/>
        <w:t>Small Quantity Generator (of hazardous waste)</w:t>
      </w:r>
    </w:p>
    <w:p w:rsidR="00C27E2B" w:rsidRDefault="00C27E2B">
      <w:pPr>
        <w:jc w:val="both"/>
        <w:rPr>
          <w:rFonts w:ascii="Times New Roman" w:hAnsi="Times New Roman" w:cs="Times New Roman"/>
        </w:rPr>
      </w:pPr>
      <w:r>
        <w:rPr>
          <w:rFonts w:ascii="Times New Roman" w:hAnsi="Times New Roman" w:cs="Times New Roman"/>
        </w:rPr>
        <w:t>SWMP</w:t>
      </w:r>
      <w:r>
        <w:rPr>
          <w:rFonts w:ascii="Times New Roman" w:hAnsi="Times New Roman" w:cs="Times New Roman"/>
        </w:rPr>
        <w:tab/>
      </w:r>
      <w:r>
        <w:rPr>
          <w:rFonts w:ascii="Times New Roman" w:hAnsi="Times New Roman" w:cs="Times New Roman"/>
        </w:rPr>
        <w:tab/>
        <w:t>Stormwater Management Plan</w:t>
      </w:r>
    </w:p>
    <w:p w:rsidR="00C27E2B" w:rsidRDefault="00C27E2B" w:rsidP="00C97A76">
      <w:pPr>
        <w:jc w:val="both"/>
        <w:rPr>
          <w:rFonts w:ascii="Times New Roman" w:hAnsi="Times New Roman" w:cs="Times New Roman"/>
        </w:rPr>
      </w:pPr>
      <w:r>
        <w:rPr>
          <w:rFonts w:ascii="Times New Roman" w:hAnsi="Times New Roman" w:cs="Times New Roman"/>
        </w:rPr>
        <w:t>UBC</w:t>
      </w:r>
      <w:r>
        <w:rPr>
          <w:rFonts w:ascii="Times New Roman" w:hAnsi="Times New Roman" w:cs="Times New Roman"/>
        </w:rPr>
        <w:tab/>
      </w:r>
      <w:r>
        <w:rPr>
          <w:rFonts w:ascii="Times New Roman" w:hAnsi="Times New Roman" w:cs="Times New Roman"/>
        </w:rPr>
        <w:tab/>
        <w:t>Universal Building Code</w:t>
      </w:r>
    </w:p>
    <w:sectPr w:rsidR="00C27E2B" w:rsidSect="006070A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7E2B" w:rsidRDefault="00C27E2B">
      <w:pPr>
        <w:rPr>
          <w:rFonts w:cs="Times New Roman"/>
        </w:rPr>
      </w:pPr>
      <w:r>
        <w:rPr>
          <w:rFonts w:cs="Times New Roman"/>
        </w:rPr>
        <w:separator/>
      </w:r>
    </w:p>
  </w:endnote>
  <w:endnote w:type="continuationSeparator" w:id="0">
    <w:p w:rsidR="00C27E2B" w:rsidRDefault="00C27E2B">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
    <w:panose1 w:val="02010600030101010101"/>
    <w:charset w:val="86"/>
    <w:family w:val="auto"/>
    <w:pitch w:val="variable"/>
    <w:sig w:usb0="00000003" w:usb1="288F0000" w:usb2="00000016" w:usb3="00000000" w:csb0="00040001" w:csb1="00000000"/>
  </w:font>
  <w:font w:name="Novarese Book">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l?r ??fc"/>
    <w:panose1 w:val="02020609040205080304"/>
    <w:charset w:val="80"/>
    <w:family w:val="roman"/>
    <w:notTrueType/>
    <w:pitch w:val="fixed"/>
    <w:sig w:usb0="00000001" w:usb1="08070000" w:usb2="00000010" w:usb3="00000000" w:csb0="00020000" w:csb1="00000000"/>
  </w:font>
  <w:font w:name="Helvetica">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E2B" w:rsidRDefault="00C27E2B">
    <w:pPr>
      <w:pStyle w:val="Footer"/>
      <w:framePr w:wrap="around" w:vAnchor="text" w:hAnchor="margin" w:xAlign="center" w:y="1"/>
      <w:rPr>
        <w:rStyle w:val="PageNumber"/>
        <w:rFonts w:cs="Times New Roman"/>
      </w:rPr>
    </w:pPr>
    <w:r>
      <w:rPr>
        <w:rStyle w:val="PageNumber"/>
      </w:rPr>
      <w:fldChar w:fldCharType="begin"/>
    </w:r>
    <w:r>
      <w:rPr>
        <w:rStyle w:val="PageNumber"/>
      </w:rPr>
      <w:instrText xml:space="preserve">PAGE  </w:instrText>
    </w:r>
    <w:r>
      <w:rPr>
        <w:rStyle w:val="PageNumber"/>
      </w:rPr>
      <w:fldChar w:fldCharType="end"/>
    </w:r>
  </w:p>
  <w:p w:rsidR="00C27E2B" w:rsidRDefault="00C27E2B">
    <w:pPr>
      <w:pStyle w:val="Footer"/>
      <w:rPr>
        <w:rFonts w:cs="Times New Roman"/>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E2B" w:rsidRDefault="00C27E2B">
    <w:pPr>
      <w:pStyle w:val="Footer"/>
      <w:jc w:val="center"/>
      <w:rPr>
        <w:rFonts w:cs="Times New Roman"/>
      </w:rPr>
    </w:pPr>
    <w:fldSimple w:instr=" PAGE   \* MERGEFORMAT ">
      <w:r>
        <w:rPr>
          <w:noProof/>
        </w:rPr>
        <w:t>8</w:t>
      </w:r>
    </w:fldSimple>
  </w:p>
  <w:p w:rsidR="00C27E2B" w:rsidRDefault="00C27E2B">
    <w:pPr>
      <w:pStyle w:val="Footer"/>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7E2B" w:rsidRDefault="00C27E2B">
      <w:pPr>
        <w:rPr>
          <w:rFonts w:cs="Times New Roman"/>
        </w:rPr>
      </w:pPr>
      <w:r>
        <w:rPr>
          <w:rFonts w:cs="Times New Roman"/>
        </w:rPr>
        <w:separator/>
      </w:r>
    </w:p>
  </w:footnote>
  <w:footnote w:type="continuationSeparator" w:id="0">
    <w:p w:rsidR="00C27E2B" w:rsidRDefault="00C27E2B">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2333"/>
    <w:multiLevelType w:val="hybridMultilevel"/>
    <w:tmpl w:val="4AC844D6"/>
    <w:lvl w:ilvl="0" w:tplc="04090001">
      <w:start w:val="1"/>
      <w:numFmt w:val="bullet"/>
      <w:lvlText w:val=""/>
      <w:lvlJc w:val="left"/>
      <w:pPr>
        <w:tabs>
          <w:tab w:val="num" w:pos="1080"/>
        </w:tabs>
        <w:ind w:left="1080" w:hanging="360"/>
      </w:pPr>
      <w:rPr>
        <w:rFonts w:ascii="Symbol" w:hAnsi="Symbol" w:cs="Symbol" w:hint="default"/>
      </w:rPr>
    </w:lvl>
    <w:lvl w:ilvl="1" w:tplc="04090001">
      <w:start w:val="1"/>
      <w:numFmt w:val="bullet"/>
      <w:lvlText w:val=""/>
      <w:lvlJc w:val="left"/>
      <w:pPr>
        <w:tabs>
          <w:tab w:val="num" w:pos="1800"/>
        </w:tabs>
        <w:ind w:left="1800" w:hanging="360"/>
      </w:pPr>
      <w:rPr>
        <w:rFonts w:ascii="Symbol" w:hAnsi="Symbol" w:cs="Symbol"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nsid w:val="002B249C"/>
    <w:multiLevelType w:val="hybridMultilevel"/>
    <w:tmpl w:val="45205CA4"/>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
    <w:nsid w:val="015F4310"/>
    <w:multiLevelType w:val="hybridMultilevel"/>
    <w:tmpl w:val="11C059CE"/>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
    <w:nsid w:val="08D92D52"/>
    <w:multiLevelType w:val="hybridMultilevel"/>
    <w:tmpl w:val="1A0217BC"/>
    <w:lvl w:ilvl="0" w:tplc="4CF0E282">
      <w:start w:val="2"/>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B2B1C83"/>
    <w:multiLevelType w:val="hybridMultilevel"/>
    <w:tmpl w:val="19A05FAA"/>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
    <w:nsid w:val="0FFA274E"/>
    <w:multiLevelType w:val="hybridMultilevel"/>
    <w:tmpl w:val="1AD2413E"/>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6">
    <w:nsid w:val="10391563"/>
    <w:multiLevelType w:val="hybridMultilevel"/>
    <w:tmpl w:val="2FF665B0"/>
    <w:lvl w:ilvl="0" w:tplc="DAAC8EA0">
      <w:start w:val="6"/>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5307BEC"/>
    <w:multiLevelType w:val="hybridMultilevel"/>
    <w:tmpl w:val="A2B477F6"/>
    <w:lvl w:ilvl="0" w:tplc="04090001">
      <w:start w:val="1"/>
      <w:numFmt w:val="bullet"/>
      <w:lvlText w:val=""/>
      <w:lvlJc w:val="left"/>
      <w:pPr>
        <w:tabs>
          <w:tab w:val="num" w:pos="1440"/>
        </w:tabs>
        <w:ind w:left="1440" w:hanging="360"/>
      </w:pPr>
      <w:rPr>
        <w:rFonts w:ascii="Symbol" w:hAnsi="Symbol" w:cs="Symbol" w:hint="default"/>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
    <w:nsid w:val="16D63605"/>
    <w:multiLevelType w:val="singleLevel"/>
    <w:tmpl w:val="41C69FC4"/>
    <w:lvl w:ilvl="0">
      <w:start w:val="1"/>
      <w:numFmt w:val="decimal"/>
      <w:lvlText w:val="%1."/>
      <w:lvlJc w:val="left"/>
      <w:pPr>
        <w:tabs>
          <w:tab w:val="num" w:pos="720"/>
        </w:tabs>
        <w:ind w:left="720" w:hanging="720"/>
      </w:pPr>
      <w:rPr>
        <w:rFonts w:hint="default"/>
      </w:rPr>
    </w:lvl>
  </w:abstractNum>
  <w:abstractNum w:abstractNumId="9">
    <w:nsid w:val="19B03D56"/>
    <w:multiLevelType w:val="hybridMultilevel"/>
    <w:tmpl w:val="8FCE6396"/>
    <w:lvl w:ilvl="0" w:tplc="7510580E">
      <w:start w:val="10"/>
      <w:numFmt w:val="bullet"/>
      <w:lvlText w:val=""/>
      <w:lvlJc w:val="left"/>
      <w:pPr>
        <w:tabs>
          <w:tab w:val="num" w:pos="1080"/>
        </w:tabs>
        <w:ind w:left="1080" w:hanging="72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0">
    <w:nsid w:val="1ABD6D7D"/>
    <w:multiLevelType w:val="hybridMultilevel"/>
    <w:tmpl w:val="5EF8D494"/>
    <w:lvl w:ilvl="0" w:tplc="AF9A5304">
      <w:start w:val="1"/>
      <w:numFmt w:val="bullet"/>
      <w:lvlText w:val=""/>
      <w:lvlJc w:val="left"/>
      <w:pPr>
        <w:tabs>
          <w:tab w:val="num" w:pos="720"/>
        </w:tabs>
        <w:ind w:left="720" w:hanging="360"/>
      </w:pPr>
      <w:rPr>
        <w:rFonts w:ascii="Symbol" w:hAnsi="Symbol" w:cs="Symbol" w:hint="default"/>
        <w:color w:val="auto"/>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cs="Wingdings" w:hint="default"/>
      </w:rPr>
    </w:lvl>
    <w:lvl w:ilvl="3" w:tplc="04090001" w:tentative="1">
      <w:start w:val="1"/>
      <w:numFmt w:val="bullet"/>
      <w:lvlText w:val=""/>
      <w:lvlJc w:val="left"/>
      <w:pPr>
        <w:tabs>
          <w:tab w:val="num" w:pos="1800"/>
        </w:tabs>
        <w:ind w:left="1800" w:hanging="360"/>
      </w:pPr>
      <w:rPr>
        <w:rFonts w:ascii="Symbol" w:hAnsi="Symbol" w:cs="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cs="Wingdings" w:hint="default"/>
      </w:rPr>
    </w:lvl>
    <w:lvl w:ilvl="6" w:tplc="04090001" w:tentative="1">
      <w:start w:val="1"/>
      <w:numFmt w:val="bullet"/>
      <w:lvlText w:val=""/>
      <w:lvlJc w:val="left"/>
      <w:pPr>
        <w:tabs>
          <w:tab w:val="num" w:pos="3960"/>
        </w:tabs>
        <w:ind w:left="3960" w:hanging="360"/>
      </w:pPr>
      <w:rPr>
        <w:rFonts w:ascii="Symbol" w:hAnsi="Symbol" w:cs="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cs="Wingdings" w:hint="default"/>
      </w:rPr>
    </w:lvl>
  </w:abstractNum>
  <w:abstractNum w:abstractNumId="11">
    <w:nsid w:val="1B6C2B18"/>
    <w:multiLevelType w:val="hybridMultilevel"/>
    <w:tmpl w:val="C1346A40"/>
    <w:lvl w:ilvl="0" w:tplc="E7BE1CD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1D2F5E02"/>
    <w:multiLevelType w:val="hybridMultilevel"/>
    <w:tmpl w:val="6798ABF0"/>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3">
    <w:nsid w:val="1F4149AD"/>
    <w:multiLevelType w:val="hybridMultilevel"/>
    <w:tmpl w:val="795ADD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1F7459C1"/>
    <w:multiLevelType w:val="multilevel"/>
    <w:tmpl w:val="213EB1BA"/>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
    <w:nsid w:val="22C941CD"/>
    <w:multiLevelType w:val="hybridMultilevel"/>
    <w:tmpl w:val="07EC2B66"/>
    <w:lvl w:ilvl="0" w:tplc="0409000F">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cs="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7BF089B"/>
    <w:multiLevelType w:val="hybridMultilevel"/>
    <w:tmpl w:val="39A49CC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8A035BD"/>
    <w:multiLevelType w:val="hybridMultilevel"/>
    <w:tmpl w:val="93303F4A"/>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8">
    <w:nsid w:val="2E9542A3"/>
    <w:multiLevelType w:val="hybridMultilevel"/>
    <w:tmpl w:val="53009604"/>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19">
    <w:nsid w:val="347E14E3"/>
    <w:multiLevelType w:val="hybridMultilevel"/>
    <w:tmpl w:val="D5F6D164"/>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0">
    <w:nsid w:val="35C344A3"/>
    <w:multiLevelType w:val="hybridMultilevel"/>
    <w:tmpl w:val="CA768E3C"/>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1">
    <w:nsid w:val="37BF65AD"/>
    <w:multiLevelType w:val="hybridMultilevel"/>
    <w:tmpl w:val="C696EC66"/>
    <w:lvl w:ilvl="0" w:tplc="04090001">
      <w:start w:val="1"/>
      <w:numFmt w:val="bullet"/>
      <w:lvlText w:val=""/>
      <w:lvlJc w:val="left"/>
      <w:pPr>
        <w:tabs>
          <w:tab w:val="num" w:pos="1080"/>
        </w:tabs>
        <w:ind w:left="1080" w:hanging="360"/>
      </w:pPr>
      <w:rPr>
        <w:rFonts w:ascii="Symbol" w:hAnsi="Symbol" w:cs="Symbol" w:hint="default"/>
      </w:rPr>
    </w:lvl>
    <w:lvl w:ilvl="1" w:tplc="04090001">
      <w:start w:val="1"/>
      <w:numFmt w:val="bullet"/>
      <w:lvlText w:val=""/>
      <w:lvlJc w:val="left"/>
      <w:pPr>
        <w:tabs>
          <w:tab w:val="num" w:pos="1800"/>
        </w:tabs>
        <w:ind w:left="1800" w:hanging="360"/>
      </w:pPr>
      <w:rPr>
        <w:rFonts w:ascii="Symbol" w:hAnsi="Symbol" w:cs="Symbol"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nsid w:val="383223EE"/>
    <w:multiLevelType w:val="hybridMultilevel"/>
    <w:tmpl w:val="5428EF8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9B10144"/>
    <w:multiLevelType w:val="multilevel"/>
    <w:tmpl w:val="19C02F4A"/>
    <w:lvl w:ilvl="0">
      <w:start w:val="1"/>
      <w:numFmt w:val="bullet"/>
      <w:lvlText w:val=""/>
      <w:lvlJc w:val="left"/>
      <w:pPr>
        <w:tabs>
          <w:tab w:val="num" w:pos="720"/>
        </w:tabs>
        <w:ind w:left="720" w:hanging="360"/>
      </w:pPr>
      <w:rPr>
        <w:rFonts w:ascii="Wingdings" w:hAnsi="Wingdings" w:cs="Wingdings" w:hint="default"/>
        <w:sz w:val="20"/>
        <w:szCs w:val="20"/>
      </w:rPr>
    </w:lvl>
    <w:lvl w:ilvl="1" w:tentative="1">
      <w:start w:val="1"/>
      <w:numFmt w:val="bullet"/>
      <w:lvlText w:val=""/>
      <w:lvlJc w:val="left"/>
      <w:pPr>
        <w:tabs>
          <w:tab w:val="num" w:pos="1440"/>
        </w:tabs>
        <w:ind w:left="1440" w:hanging="360"/>
      </w:pPr>
      <w:rPr>
        <w:rFonts w:ascii="Wingdings" w:hAnsi="Wingdings" w:cs="Wingdings"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39C86B08"/>
    <w:multiLevelType w:val="hybridMultilevel"/>
    <w:tmpl w:val="C58661BE"/>
    <w:lvl w:ilvl="0" w:tplc="04090001">
      <w:start w:val="1"/>
      <w:numFmt w:val="bullet"/>
      <w:lvlText w:val=""/>
      <w:lvlJc w:val="left"/>
      <w:pPr>
        <w:tabs>
          <w:tab w:val="num" w:pos="853"/>
        </w:tabs>
        <w:ind w:left="853" w:hanging="360"/>
      </w:pPr>
      <w:rPr>
        <w:rFonts w:ascii="Symbol" w:hAnsi="Symbol" w:cs="Symbol" w:hint="default"/>
      </w:rPr>
    </w:lvl>
    <w:lvl w:ilvl="1" w:tplc="04090003" w:tentative="1">
      <w:start w:val="1"/>
      <w:numFmt w:val="bullet"/>
      <w:lvlText w:val="o"/>
      <w:lvlJc w:val="left"/>
      <w:pPr>
        <w:tabs>
          <w:tab w:val="num" w:pos="1573"/>
        </w:tabs>
        <w:ind w:left="1573" w:hanging="360"/>
      </w:pPr>
      <w:rPr>
        <w:rFonts w:ascii="Courier New" w:hAnsi="Courier New" w:cs="Courier New" w:hint="default"/>
      </w:rPr>
    </w:lvl>
    <w:lvl w:ilvl="2" w:tplc="04090005" w:tentative="1">
      <w:start w:val="1"/>
      <w:numFmt w:val="bullet"/>
      <w:lvlText w:val=""/>
      <w:lvlJc w:val="left"/>
      <w:pPr>
        <w:tabs>
          <w:tab w:val="num" w:pos="2293"/>
        </w:tabs>
        <w:ind w:left="2293" w:hanging="360"/>
      </w:pPr>
      <w:rPr>
        <w:rFonts w:ascii="Wingdings" w:hAnsi="Wingdings" w:cs="Wingdings" w:hint="default"/>
      </w:rPr>
    </w:lvl>
    <w:lvl w:ilvl="3" w:tplc="04090001" w:tentative="1">
      <w:start w:val="1"/>
      <w:numFmt w:val="bullet"/>
      <w:lvlText w:val=""/>
      <w:lvlJc w:val="left"/>
      <w:pPr>
        <w:tabs>
          <w:tab w:val="num" w:pos="3013"/>
        </w:tabs>
        <w:ind w:left="3013" w:hanging="360"/>
      </w:pPr>
      <w:rPr>
        <w:rFonts w:ascii="Symbol" w:hAnsi="Symbol" w:cs="Symbol" w:hint="default"/>
      </w:rPr>
    </w:lvl>
    <w:lvl w:ilvl="4" w:tplc="04090003" w:tentative="1">
      <w:start w:val="1"/>
      <w:numFmt w:val="bullet"/>
      <w:lvlText w:val="o"/>
      <w:lvlJc w:val="left"/>
      <w:pPr>
        <w:tabs>
          <w:tab w:val="num" w:pos="3733"/>
        </w:tabs>
        <w:ind w:left="3733" w:hanging="360"/>
      </w:pPr>
      <w:rPr>
        <w:rFonts w:ascii="Courier New" w:hAnsi="Courier New" w:cs="Courier New" w:hint="default"/>
      </w:rPr>
    </w:lvl>
    <w:lvl w:ilvl="5" w:tplc="04090005" w:tentative="1">
      <w:start w:val="1"/>
      <w:numFmt w:val="bullet"/>
      <w:lvlText w:val=""/>
      <w:lvlJc w:val="left"/>
      <w:pPr>
        <w:tabs>
          <w:tab w:val="num" w:pos="4453"/>
        </w:tabs>
        <w:ind w:left="4453" w:hanging="360"/>
      </w:pPr>
      <w:rPr>
        <w:rFonts w:ascii="Wingdings" w:hAnsi="Wingdings" w:cs="Wingdings" w:hint="default"/>
      </w:rPr>
    </w:lvl>
    <w:lvl w:ilvl="6" w:tplc="04090001" w:tentative="1">
      <w:start w:val="1"/>
      <w:numFmt w:val="bullet"/>
      <w:lvlText w:val=""/>
      <w:lvlJc w:val="left"/>
      <w:pPr>
        <w:tabs>
          <w:tab w:val="num" w:pos="5173"/>
        </w:tabs>
        <w:ind w:left="5173" w:hanging="360"/>
      </w:pPr>
      <w:rPr>
        <w:rFonts w:ascii="Symbol" w:hAnsi="Symbol" w:cs="Symbol" w:hint="default"/>
      </w:rPr>
    </w:lvl>
    <w:lvl w:ilvl="7" w:tplc="04090003" w:tentative="1">
      <w:start w:val="1"/>
      <w:numFmt w:val="bullet"/>
      <w:lvlText w:val="o"/>
      <w:lvlJc w:val="left"/>
      <w:pPr>
        <w:tabs>
          <w:tab w:val="num" w:pos="5893"/>
        </w:tabs>
        <w:ind w:left="5893" w:hanging="360"/>
      </w:pPr>
      <w:rPr>
        <w:rFonts w:ascii="Courier New" w:hAnsi="Courier New" w:cs="Courier New" w:hint="default"/>
      </w:rPr>
    </w:lvl>
    <w:lvl w:ilvl="8" w:tplc="04090005" w:tentative="1">
      <w:start w:val="1"/>
      <w:numFmt w:val="bullet"/>
      <w:lvlText w:val=""/>
      <w:lvlJc w:val="left"/>
      <w:pPr>
        <w:tabs>
          <w:tab w:val="num" w:pos="6613"/>
        </w:tabs>
        <w:ind w:left="6613" w:hanging="360"/>
      </w:pPr>
      <w:rPr>
        <w:rFonts w:ascii="Wingdings" w:hAnsi="Wingdings" w:cs="Wingdings" w:hint="default"/>
      </w:rPr>
    </w:lvl>
  </w:abstractNum>
  <w:abstractNum w:abstractNumId="25">
    <w:nsid w:val="3D413760"/>
    <w:multiLevelType w:val="hybridMultilevel"/>
    <w:tmpl w:val="33CEBA30"/>
    <w:lvl w:ilvl="0" w:tplc="6FA68D7C">
      <w:start w:val="5"/>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3DE079CD"/>
    <w:multiLevelType w:val="hybridMultilevel"/>
    <w:tmpl w:val="832473B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3F5F66BD"/>
    <w:multiLevelType w:val="hybridMultilevel"/>
    <w:tmpl w:val="39E6860C"/>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8">
    <w:nsid w:val="434742EB"/>
    <w:multiLevelType w:val="multilevel"/>
    <w:tmpl w:val="B8F634C2"/>
    <w:lvl w:ilvl="0">
      <w:start w:val="1"/>
      <w:numFmt w:val="bullet"/>
      <w:lvlText w:val=""/>
      <w:lvlJc w:val="left"/>
      <w:pPr>
        <w:tabs>
          <w:tab w:val="num" w:pos="720"/>
        </w:tabs>
        <w:ind w:left="720" w:hanging="360"/>
      </w:pPr>
      <w:rPr>
        <w:rFonts w:ascii="Symbol" w:hAnsi="Symbol" w:cs="Symbol" w:hint="default"/>
        <w:sz w:val="20"/>
        <w:szCs w:val="20"/>
      </w:rPr>
    </w:lvl>
    <w:lvl w:ilvl="1" w:tentative="1">
      <w:start w:val="1"/>
      <w:numFmt w:val="bullet"/>
      <w:lvlText w:val="o"/>
      <w:lvlJc w:val="left"/>
      <w:pPr>
        <w:tabs>
          <w:tab w:val="num" w:pos="1440"/>
        </w:tabs>
        <w:ind w:left="1440" w:hanging="360"/>
      </w:pPr>
      <w:rPr>
        <w:rFonts w:ascii="Courier New" w:hAnsi="Courier New" w:cs="Courier New"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9">
    <w:nsid w:val="484C612C"/>
    <w:multiLevelType w:val="singleLevel"/>
    <w:tmpl w:val="0409000B"/>
    <w:lvl w:ilvl="0">
      <w:start w:val="1"/>
      <w:numFmt w:val="bullet"/>
      <w:lvlText w:val=""/>
      <w:lvlJc w:val="left"/>
      <w:pPr>
        <w:tabs>
          <w:tab w:val="num" w:pos="360"/>
        </w:tabs>
        <w:ind w:left="360" w:hanging="360"/>
      </w:pPr>
      <w:rPr>
        <w:rFonts w:ascii="Wingdings" w:hAnsi="Wingdings" w:cs="Wingdings" w:hint="default"/>
      </w:rPr>
    </w:lvl>
  </w:abstractNum>
  <w:abstractNum w:abstractNumId="30">
    <w:nsid w:val="4A525D46"/>
    <w:multiLevelType w:val="hybridMultilevel"/>
    <w:tmpl w:val="36723FBA"/>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1">
    <w:nsid w:val="4ADA439F"/>
    <w:multiLevelType w:val="hybridMultilevel"/>
    <w:tmpl w:val="BFE8ACE6"/>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2">
    <w:nsid w:val="4B6D684B"/>
    <w:multiLevelType w:val="hybridMultilevel"/>
    <w:tmpl w:val="91D0652C"/>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3">
    <w:nsid w:val="4E4272B0"/>
    <w:multiLevelType w:val="multilevel"/>
    <w:tmpl w:val="5B180D12"/>
    <w:lvl w:ilvl="0">
      <w:start w:val="1"/>
      <w:numFmt w:val="bullet"/>
      <w:lvlText w:val=""/>
      <w:lvlJc w:val="left"/>
      <w:pPr>
        <w:tabs>
          <w:tab w:val="num" w:pos="720"/>
        </w:tabs>
        <w:ind w:left="720" w:hanging="360"/>
      </w:pPr>
      <w:rPr>
        <w:rFonts w:ascii="Wingdings" w:hAnsi="Wingdings" w:cs="Wingdings" w:hint="default"/>
        <w:sz w:val="20"/>
        <w:szCs w:val="20"/>
      </w:rPr>
    </w:lvl>
    <w:lvl w:ilvl="1" w:tentative="1">
      <w:start w:val="1"/>
      <w:numFmt w:val="bullet"/>
      <w:lvlText w:val=""/>
      <w:lvlJc w:val="left"/>
      <w:pPr>
        <w:tabs>
          <w:tab w:val="num" w:pos="1440"/>
        </w:tabs>
        <w:ind w:left="1440" w:hanging="360"/>
      </w:pPr>
      <w:rPr>
        <w:rFonts w:ascii="Wingdings" w:hAnsi="Wingdings" w:cs="Wingdings"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4">
    <w:nsid w:val="51795020"/>
    <w:multiLevelType w:val="hybridMultilevel"/>
    <w:tmpl w:val="21E82AA6"/>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5">
    <w:nsid w:val="52B7079B"/>
    <w:multiLevelType w:val="hybridMultilevel"/>
    <w:tmpl w:val="0AD29C8A"/>
    <w:lvl w:ilvl="0" w:tplc="04090001">
      <w:start w:val="1"/>
      <w:numFmt w:val="bullet"/>
      <w:lvlText w:val=""/>
      <w:lvlJc w:val="left"/>
      <w:pPr>
        <w:tabs>
          <w:tab w:val="num" w:pos="1080"/>
        </w:tabs>
        <w:ind w:left="1080" w:hanging="360"/>
      </w:pPr>
      <w:rPr>
        <w:rFonts w:ascii="Symbol" w:hAnsi="Symbol" w:cs="Symbol" w:hint="default"/>
      </w:rPr>
    </w:lvl>
    <w:lvl w:ilvl="1" w:tplc="04090001">
      <w:start w:val="1"/>
      <w:numFmt w:val="bullet"/>
      <w:lvlText w:val=""/>
      <w:lvlJc w:val="left"/>
      <w:pPr>
        <w:tabs>
          <w:tab w:val="num" w:pos="1800"/>
        </w:tabs>
        <w:ind w:left="1800" w:hanging="360"/>
      </w:pPr>
      <w:rPr>
        <w:rFonts w:ascii="Symbol" w:hAnsi="Symbol" w:cs="Symbol"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6">
    <w:nsid w:val="539F486E"/>
    <w:multiLevelType w:val="hybridMultilevel"/>
    <w:tmpl w:val="C1C08D38"/>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7">
    <w:nsid w:val="54405F31"/>
    <w:multiLevelType w:val="hybridMultilevel"/>
    <w:tmpl w:val="21E82AA6"/>
    <w:lvl w:ilvl="0" w:tplc="FFFFFFFF">
      <w:start w:val="1"/>
      <w:numFmt w:val="bullet"/>
      <w:lvlText w:val=""/>
      <w:lvlJc w:val="left"/>
      <w:pPr>
        <w:tabs>
          <w:tab w:val="num" w:pos="1800"/>
        </w:tabs>
        <w:ind w:left="180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8">
    <w:nsid w:val="545C0F8D"/>
    <w:multiLevelType w:val="singleLevel"/>
    <w:tmpl w:val="A5123356"/>
    <w:lvl w:ilvl="0">
      <w:start w:val="1"/>
      <w:numFmt w:val="lowerLetter"/>
      <w:lvlText w:val="%1)"/>
      <w:lvlJc w:val="left"/>
      <w:pPr>
        <w:tabs>
          <w:tab w:val="num" w:pos="2160"/>
        </w:tabs>
        <w:ind w:left="2160" w:hanging="720"/>
      </w:pPr>
      <w:rPr>
        <w:rFonts w:hint="default"/>
      </w:rPr>
    </w:lvl>
  </w:abstractNum>
  <w:abstractNum w:abstractNumId="39">
    <w:nsid w:val="55A566D8"/>
    <w:multiLevelType w:val="hybridMultilevel"/>
    <w:tmpl w:val="63B6B91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0">
    <w:nsid w:val="5EE26031"/>
    <w:multiLevelType w:val="hybridMultilevel"/>
    <w:tmpl w:val="E744AD2A"/>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1">
    <w:nsid w:val="5FAF164B"/>
    <w:multiLevelType w:val="hybridMultilevel"/>
    <w:tmpl w:val="BE4AA4F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5FEF13AD"/>
    <w:multiLevelType w:val="hybridMultilevel"/>
    <w:tmpl w:val="FADC8E7E"/>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3">
    <w:nsid w:val="632001AF"/>
    <w:multiLevelType w:val="hybridMultilevel"/>
    <w:tmpl w:val="111262D4"/>
    <w:lvl w:ilvl="0" w:tplc="0F1CE0B4">
      <w:numFmt w:val="bullet"/>
      <w:lvlText w:val=""/>
      <w:lvlJc w:val="left"/>
      <w:pPr>
        <w:tabs>
          <w:tab w:val="num" w:pos="1080"/>
        </w:tabs>
        <w:ind w:left="1080" w:hanging="72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4">
    <w:nsid w:val="63B864A1"/>
    <w:multiLevelType w:val="singleLevel"/>
    <w:tmpl w:val="A1A4B6C4"/>
    <w:lvl w:ilvl="0">
      <w:numFmt w:val="bullet"/>
      <w:lvlText w:val=""/>
      <w:lvlJc w:val="left"/>
      <w:pPr>
        <w:tabs>
          <w:tab w:val="num" w:pos="795"/>
        </w:tabs>
        <w:ind w:left="795" w:hanging="795"/>
      </w:pPr>
      <w:rPr>
        <w:rFonts w:ascii="Symbol" w:hAnsi="Symbol" w:cs="Symbol" w:hint="default"/>
      </w:rPr>
    </w:lvl>
  </w:abstractNum>
  <w:abstractNum w:abstractNumId="45">
    <w:nsid w:val="665F1854"/>
    <w:multiLevelType w:val="multilevel"/>
    <w:tmpl w:val="2A685032"/>
    <w:lvl w:ilvl="0">
      <w:start w:val="1"/>
      <w:numFmt w:val="bullet"/>
      <w:lvlText w:val=""/>
      <w:lvlJc w:val="left"/>
      <w:pPr>
        <w:tabs>
          <w:tab w:val="num" w:pos="720"/>
        </w:tabs>
        <w:ind w:left="720" w:hanging="360"/>
      </w:pPr>
      <w:rPr>
        <w:rFonts w:ascii="Wingdings" w:hAnsi="Wingdings" w:cs="Wingdings" w:hint="default"/>
        <w:sz w:val="20"/>
        <w:szCs w:val="20"/>
      </w:rPr>
    </w:lvl>
    <w:lvl w:ilvl="1" w:tentative="1">
      <w:start w:val="1"/>
      <w:numFmt w:val="bullet"/>
      <w:lvlText w:val=""/>
      <w:lvlJc w:val="left"/>
      <w:pPr>
        <w:tabs>
          <w:tab w:val="num" w:pos="1440"/>
        </w:tabs>
        <w:ind w:left="1440" w:hanging="360"/>
      </w:pPr>
      <w:rPr>
        <w:rFonts w:ascii="Wingdings" w:hAnsi="Wingdings" w:cs="Wingdings" w:hint="default"/>
        <w:sz w:val="20"/>
        <w:szCs w:val="20"/>
      </w:rPr>
    </w:lvl>
    <w:lvl w:ilvl="2" w:tentative="1">
      <w:start w:val="1"/>
      <w:numFmt w:val="bullet"/>
      <w:lvlText w:val=""/>
      <w:lvlJc w:val="left"/>
      <w:pPr>
        <w:tabs>
          <w:tab w:val="num" w:pos="2160"/>
        </w:tabs>
        <w:ind w:left="2160" w:hanging="360"/>
      </w:pPr>
      <w:rPr>
        <w:rFonts w:ascii="Wingdings" w:hAnsi="Wingdings" w:cs="Wingdings" w:hint="default"/>
        <w:sz w:val="20"/>
        <w:szCs w:val="20"/>
      </w:rPr>
    </w:lvl>
    <w:lvl w:ilvl="3" w:tentative="1">
      <w:start w:val="1"/>
      <w:numFmt w:val="bullet"/>
      <w:lvlText w:val=""/>
      <w:lvlJc w:val="left"/>
      <w:pPr>
        <w:tabs>
          <w:tab w:val="num" w:pos="2880"/>
        </w:tabs>
        <w:ind w:left="2880" w:hanging="360"/>
      </w:pPr>
      <w:rPr>
        <w:rFonts w:ascii="Wingdings" w:hAnsi="Wingdings" w:cs="Wingdings" w:hint="default"/>
        <w:sz w:val="20"/>
        <w:szCs w:val="20"/>
      </w:rPr>
    </w:lvl>
    <w:lvl w:ilvl="4" w:tentative="1">
      <w:start w:val="1"/>
      <w:numFmt w:val="bullet"/>
      <w:lvlText w:val=""/>
      <w:lvlJc w:val="left"/>
      <w:pPr>
        <w:tabs>
          <w:tab w:val="num" w:pos="3600"/>
        </w:tabs>
        <w:ind w:left="3600" w:hanging="360"/>
      </w:pPr>
      <w:rPr>
        <w:rFonts w:ascii="Wingdings" w:hAnsi="Wingdings" w:cs="Wingdings" w:hint="default"/>
        <w:sz w:val="20"/>
        <w:szCs w:val="20"/>
      </w:rPr>
    </w:lvl>
    <w:lvl w:ilvl="5" w:tentative="1">
      <w:start w:val="1"/>
      <w:numFmt w:val="bullet"/>
      <w:lvlText w:val=""/>
      <w:lvlJc w:val="left"/>
      <w:pPr>
        <w:tabs>
          <w:tab w:val="num" w:pos="4320"/>
        </w:tabs>
        <w:ind w:left="4320" w:hanging="360"/>
      </w:pPr>
      <w:rPr>
        <w:rFonts w:ascii="Wingdings" w:hAnsi="Wingdings" w:cs="Wingdings" w:hint="default"/>
        <w:sz w:val="20"/>
        <w:szCs w:val="20"/>
      </w:rPr>
    </w:lvl>
    <w:lvl w:ilvl="6" w:tentative="1">
      <w:start w:val="1"/>
      <w:numFmt w:val="bullet"/>
      <w:lvlText w:val=""/>
      <w:lvlJc w:val="left"/>
      <w:pPr>
        <w:tabs>
          <w:tab w:val="num" w:pos="5040"/>
        </w:tabs>
        <w:ind w:left="5040" w:hanging="360"/>
      </w:pPr>
      <w:rPr>
        <w:rFonts w:ascii="Wingdings" w:hAnsi="Wingdings" w:cs="Wingdings" w:hint="default"/>
        <w:sz w:val="20"/>
        <w:szCs w:val="20"/>
      </w:rPr>
    </w:lvl>
    <w:lvl w:ilvl="7" w:tentative="1">
      <w:start w:val="1"/>
      <w:numFmt w:val="bullet"/>
      <w:lvlText w:val=""/>
      <w:lvlJc w:val="left"/>
      <w:pPr>
        <w:tabs>
          <w:tab w:val="num" w:pos="5760"/>
        </w:tabs>
        <w:ind w:left="5760" w:hanging="360"/>
      </w:pPr>
      <w:rPr>
        <w:rFonts w:ascii="Wingdings" w:hAnsi="Wingdings" w:cs="Wingdings" w:hint="default"/>
        <w:sz w:val="20"/>
        <w:szCs w:val="20"/>
      </w:rPr>
    </w:lvl>
    <w:lvl w:ilvl="8" w:tentative="1">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6">
    <w:nsid w:val="76C94551"/>
    <w:multiLevelType w:val="hybridMultilevel"/>
    <w:tmpl w:val="01B6045E"/>
    <w:lvl w:ilvl="0" w:tplc="AF9A5304">
      <w:start w:val="1"/>
      <w:numFmt w:val="bullet"/>
      <w:lvlText w:val=""/>
      <w:lvlJc w:val="left"/>
      <w:pPr>
        <w:tabs>
          <w:tab w:val="num" w:pos="1800"/>
        </w:tabs>
        <w:ind w:left="1800" w:hanging="360"/>
      </w:pPr>
      <w:rPr>
        <w:rFonts w:ascii="Symbol" w:hAnsi="Symbol" w:cs="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7">
    <w:nsid w:val="78F766B2"/>
    <w:multiLevelType w:val="hybridMultilevel"/>
    <w:tmpl w:val="23C21724"/>
    <w:lvl w:ilvl="0" w:tplc="04090001">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8">
    <w:nsid w:val="7A601936"/>
    <w:multiLevelType w:val="hybridMultilevel"/>
    <w:tmpl w:val="9E2C9800"/>
    <w:lvl w:ilvl="0" w:tplc="0409000F">
      <w:start w:val="3"/>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9">
    <w:nsid w:val="7D673980"/>
    <w:multiLevelType w:val="multilevel"/>
    <w:tmpl w:val="61F2F756"/>
    <w:lvl w:ilvl="0">
      <w:numFmt w:val="bullet"/>
      <w:lvlText w:val=""/>
      <w:lvlJc w:val="left"/>
      <w:pPr>
        <w:tabs>
          <w:tab w:val="num" w:pos="1080"/>
        </w:tabs>
        <w:ind w:left="1080" w:hanging="720"/>
      </w:pPr>
      <w:rPr>
        <w:rFonts w:ascii="Symbol" w:eastAsia="Times New Roman"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cs="Wingdings" w:hint="default"/>
      </w:rPr>
    </w:lvl>
    <w:lvl w:ilvl="3" w:tentative="1">
      <w:start w:val="1"/>
      <w:numFmt w:val="bullet"/>
      <w:lvlText w:val=""/>
      <w:lvlJc w:val="left"/>
      <w:pPr>
        <w:tabs>
          <w:tab w:val="num" w:pos="2880"/>
        </w:tabs>
        <w:ind w:left="2880" w:hanging="360"/>
      </w:pPr>
      <w:rPr>
        <w:rFonts w:ascii="Symbol" w:hAnsi="Symbol" w:cs="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cs="Wingdings" w:hint="default"/>
      </w:rPr>
    </w:lvl>
    <w:lvl w:ilvl="6" w:tentative="1">
      <w:start w:val="1"/>
      <w:numFmt w:val="bullet"/>
      <w:lvlText w:val=""/>
      <w:lvlJc w:val="left"/>
      <w:pPr>
        <w:tabs>
          <w:tab w:val="num" w:pos="5040"/>
        </w:tabs>
        <w:ind w:left="5040" w:hanging="360"/>
      </w:pPr>
      <w:rPr>
        <w:rFonts w:ascii="Symbol" w:hAnsi="Symbol" w:cs="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cs="Wingdings" w:hint="default"/>
      </w:rPr>
    </w:lvl>
  </w:abstractNum>
  <w:num w:numId="1">
    <w:abstractNumId w:val="49"/>
  </w:num>
  <w:num w:numId="2">
    <w:abstractNumId w:val="29"/>
  </w:num>
  <w:num w:numId="3">
    <w:abstractNumId w:val="8"/>
  </w:num>
  <w:num w:numId="4">
    <w:abstractNumId w:val="44"/>
  </w:num>
  <w:num w:numId="5">
    <w:abstractNumId w:val="9"/>
  </w:num>
  <w:num w:numId="6">
    <w:abstractNumId w:val="6"/>
  </w:num>
  <w:num w:numId="7">
    <w:abstractNumId w:val="3"/>
  </w:num>
  <w:num w:numId="8">
    <w:abstractNumId w:val="38"/>
  </w:num>
  <w:num w:numId="9">
    <w:abstractNumId w:val="16"/>
  </w:num>
  <w:num w:numId="10">
    <w:abstractNumId w:val="25"/>
  </w:num>
  <w:num w:numId="11">
    <w:abstractNumId w:val="20"/>
  </w:num>
  <w:num w:numId="12">
    <w:abstractNumId w:val="5"/>
  </w:num>
  <w:num w:numId="13">
    <w:abstractNumId w:val="19"/>
  </w:num>
  <w:num w:numId="14">
    <w:abstractNumId w:val="36"/>
  </w:num>
  <w:num w:numId="15">
    <w:abstractNumId w:val="12"/>
  </w:num>
  <w:num w:numId="16">
    <w:abstractNumId w:val="40"/>
  </w:num>
  <w:num w:numId="17">
    <w:abstractNumId w:val="17"/>
  </w:num>
  <w:num w:numId="18">
    <w:abstractNumId w:val="27"/>
  </w:num>
  <w:num w:numId="19">
    <w:abstractNumId w:val="2"/>
  </w:num>
  <w:num w:numId="20">
    <w:abstractNumId w:val="34"/>
  </w:num>
  <w:num w:numId="21">
    <w:abstractNumId w:val="32"/>
  </w:num>
  <w:num w:numId="22">
    <w:abstractNumId w:val="42"/>
  </w:num>
  <w:num w:numId="23">
    <w:abstractNumId w:val="46"/>
  </w:num>
  <w:num w:numId="24">
    <w:abstractNumId w:val="1"/>
  </w:num>
  <w:num w:numId="25">
    <w:abstractNumId w:val="30"/>
  </w:num>
  <w:num w:numId="26">
    <w:abstractNumId w:val="4"/>
  </w:num>
  <w:num w:numId="27">
    <w:abstractNumId w:val="18"/>
  </w:num>
  <w:num w:numId="28">
    <w:abstractNumId w:val="37"/>
  </w:num>
  <w:num w:numId="29">
    <w:abstractNumId w:val="10"/>
  </w:num>
  <w:num w:numId="30">
    <w:abstractNumId w:val="15"/>
  </w:num>
  <w:num w:numId="31">
    <w:abstractNumId w:val="21"/>
  </w:num>
  <w:num w:numId="32">
    <w:abstractNumId w:val="35"/>
  </w:num>
  <w:num w:numId="33">
    <w:abstractNumId w:val="0"/>
  </w:num>
  <w:num w:numId="34">
    <w:abstractNumId w:val="22"/>
  </w:num>
  <w:num w:numId="35">
    <w:abstractNumId w:val="26"/>
  </w:num>
  <w:num w:numId="36">
    <w:abstractNumId w:val="7"/>
  </w:num>
  <w:num w:numId="37">
    <w:abstractNumId w:val="39"/>
  </w:num>
  <w:num w:numId="38">
    <w:abstractNumId w:val="43"/>
  </w:num>
  <w:num w:numId="39">
    <w:abstractNumId w:val="28"/>
  </w:num>
  <w:num w:numId="40">
    <w:abstractNumId w:val="14"/>
  </w:num>
  <w:num w:numId="41">
    <w:abstractNumId w:val="31"/>
  </w:num>
  <w:num w:numId="42">
    <w:abstractNumId w:val="24"/>
  </w:num>
  <w:num w:numId="43">
    <w:abstractNumId w:val="13"/>
  </w:num>
  <w:num w:numId="44">
    <w:abstractNumId w:val="41"/>
  </w:num>
  <w:num w:numId="45">
    <w:abstractNumId w:val="47"/>
  </w:num>
  <w:num w:numId="46">
    <w:abstractNumId w:val="48"/>
  </w:num>
  <w:num w:numId="47">
    <w:abstractNumId w:val="11"/>
  </w:num>
  <w:num w:numId="48">
    <w:abstractNumId w:val="23"/>
  </w:num>
  <w:num w:numId="49">
    <w:abstractNumId w:val="33"/>
  </w:num>
  <w:num w:numId="50">
    <w:abstractNumId w:val="4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stylePaneFormatFilter w:val="3F01"/>
  <w:defaultTabStop w:val="720"/>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62988"/>
    <w:rsid w:val="00001437"/>
    <w:rsid w:val="00006472"/>
    <w:rsid w:val="00010F78"/>
    <w:rsid w:val="000140A0"/>
    <w:rsid w:val="00016FE0"/>
    <w:rsid w:val="0001743C"/>
    <w:rsid w:val="00025C96"/>
    <w:rsid w:val="00026BFD"/>
    <w:rsid w:val="00026F9E"/>
    <w:rsid w:val="0004254B"/>
    <w:rsid w:val="0005292E"/>
    <w:rsid w:val="000535E5"/>
    <w:rsid w:val="00053848"/>
    <w:rsid w:val="00056295"/>
    <w:rsid w:val="00064196"/>
    <w:rsid w:val="000653C6"/>
    <w:rsid w:val="000709C3"/>
    <w:rsid w:val="00072EA2"/>
    <w:rsid w:val="00075863"/>
    <w:rsid w:val="00075C0F"/>
    <w:rsid w:val="00087C0B"/>
    <w:rsid w:val="000937EC"/>
    <w:rsid w:val="00095904"/>
    <w:rsid w:val="0009691C"/>
    <w:rsid w:val="000975BC"/>
    <w:rsid w:val="000A1B8B"/>
    <w:rsid w:val="000A4384"/>
    <w:rsid w:val="000A5A53"/>
    <w:rsid w:val="000A67CB"/>
    <w:rsid w:val="000B0353"/>
    <w:rsid w:val="000B1329"/>
    <w:rsid w:val="000B3837"/>
    <w:rsid w:val="000B4A17"/>
    <w:rsid w:val="000C1711"/>
    <w:rsid w:val="000C4007"/>
    <w:rsid w:val="000D1B3E"/>
    <w:rsid w:val="000D3B0A"/>
    <w:rsid w:val="000D5159"/>
    <w:rsid w:val="000D67DE"/>
    <w:rsid w:val="000E2F41"/>
    <w:rsid w:val="000E6DC7"/>
    <w:rsid w:val="000F3F8E"/>
    <w:rsid w:val="00107B5F"/>
    <w:rsid w:val="001155EA"/>
    <w:rsid w:val="00120627"/>
    <w:rsid w:val="001212C1"/>
    <w:rsid w:val="0012577D"/>
    <w:rsid w:val="001269D3"/>
    <w:rsid w:val="00130749"/>
    <w:rsid w:val="00131863"/>
    <w:rsid w:val="001354E0"/>
    <w:rsid w:val="00136918"/>
    <w:rsid w:val="0013751B"/>
    <w:rsid w:val="00137942"/>
    <w:rsid w:val="00142BFF"/>
    <w:rsid w:val="001601BD"/>
    <w:rsid w:val="00161457"/>
    <w:rsid w:val="00164817"/>
    <w:rsid w:val="00170C64"/>
    <w:rsid w:val="001719D9"/>
    <w:rsid w:val="00174ECF"/>
    <w:rsid w:val="00181769"/>
    <w:rsid w:val="00183DED"/>
    <w:rsid w:val="00195F06"/>
    <w:rsid w:val="00196566"/>
    <w:rsid w:val="001A1988"/>
    <w:rsid w:val="001A27D5"/>
    <w:rsid w:val="001A28F8"/>
    <w:rsid w:val="001A356C"/>
    <w:rsid w:val="001A50F2"/>
    <w:rsid w:val="001B560D"/>
    <w:rsid w:val="001C0024"/>
    <w:rsid w:val="001C07A7"/>
    <w:rsid w:val="001C2040"/>
    <w:rsid w:val="001C2EF2"/>
    <w:rsid w:val="001C568A"/>
    <w:rsid w:val="001D4576"/>
    <w:rsid w:val="001D5BA2"/>
    <w:rsid w:val="001F559B"/>
    <w:rsid w:val="001F72B9"/>
    <w:rsid w:val="001F735C"/>
    <w:rsid w:val="002005A6"/>
    <w:rsid w:val="0020465B"/>
    <w:rsid w:val="00204BFC"/>
    <w:rsid w:val="002074BB"/>
    <w:rsid w:val="002133BB"/>
    <w:rsid w:val="002152D5"/>
    <w:rsid w:val="0022067F"/>
    <w:rsid w:val="002248B9"/>
    <w:rsid w:val="00226DE6"/>
    <w:rsid w:val="00231DD1"/>
    <w:rsid w:val="00234B1D"/>
    <w:rsid w:val="00235756"/>
    <w:rsid w:val="00237DFA"/>
    <w:rsid w:val="002434E3"/>
    <w:rsid w:val="00244D2F"/>
    <w:rsid w:val="00245170"/>
    <w:rsid w:val="0025159E"/>
    <w:rsid w:val="00251A00"/>
    <w:rsid w:val="00255803"/>
    <w:rsid w:val="00256F71"/>
    <w:rsid w:val="00260BBC"/>
    <w:rsid w:val="0026257F"/>
    <w:rsid w:val="00264156"/>
    <w:rsid w:val="00266322"/>
    <w:rsid w:val="00270E3E"/>
    <w:rsid w:val="0027212C"/>
    <w:rsid w:val="00276E91"/>
    <w:rsid w:val="00276FDD"/>
    <w:rsid w:val="00277768"/>
    <w:rsid w:val="002803EE"/>
    <w:rsid w:val="00290E28"/>
    <w:rsid w:val="00291EC2"/>
    <w:rsid w:val="002A16B1"/>
    <w:rsid w:val="002A2AAD"/>
    <w:rsid w:val="002A49E4"/>
    <w:rsid w:val="002A63D4"/>
    <w:rsid w:val="002B197F"/>
    <w:rsid w:val="002B4FFF"/>
    <w:rsid w:val="002D214B"/>
    <w:rsid w:val="002D5444"/>
    <w:rsid w:val="002E46F3"/>
    <w:rsid w:val="00303CE9"/>
    <w:rsid w:val="00304339"/>
    <w:rsid w:val="003114E4"/>
    <w:rsid w:val="00312513"/>
    <w:rsid w:val="00316533"/>
    <w:rsid w:val="0031731D"/>
    <w:rsid w:val="00323392"/>
    <w:rsid w:val="00324A69"/>
    <w:rsid w:val="003279CB"/>
    <w:rsid w:val="00327B28"/>
    <w:rsid w:val="003307F5"/>
    <w:rsid w:val="003325A1"/>
    <w:rsid w:val="003331B6"/>
    <w:rsid w:val="00333F13"/>
    <w:rsid w:val="00335BB1"/>
    <w:rsid w:val="003452D8"/>
    <w:rsid w:val="0034681E"/>
    <w:rsid w:val="003500C2"/>
    <w:rsid w:val="0035266C"/>
    <w:rsid w:val="00352D0D"/>
    <w:rsid w:val="00353A4A"/>
    <w:rsid w:val="00353EB2"/>
    <w:rsid w:val="00360096"/>
    <w:rsid w:val="003604F0"/>
    <w:rsid w:val="00373372"/>
    <w:rsid w:val="00373C82"/>
    <w:rsid w:val="00374541"/>
    <w:rsid w:val="00374D99"/>
    <w:rsid w:val="003757A4"/>
    <w:rsid w:val="00380DC2"/>
    <w:rsid w:val="00381AC2"/>
    <w:rsid w:val="00383CD1"/>
    <w:rsid w:val="00386DCE"/>
    <w:rsid w:val="00387C74"/>
    <w:rsid w:val="00397FE5"/>
    <w:rsid w:val="003A00DF"/>
    <w:rsid w:val="003A0179"/>
    <w:rsid w:val="003A54C0"/>
    <w:rsid w:val="003A5A5B"/>
    <w:rsid w:val="003B1626"/>
    <w:rsid w:val="003B4A2B"/>
    <w:rsid w:val="003B5100"/>
    <w:rsid w:val="003B768D"/>
    <w:rsid w:val="003C0218"/>
    <w:rsid w:val="003C0D06"/>
    <w:rsid w:val="003C1E01"/>
    <w:rsid w:val="003C20F2"/>
    <w:rsid w:val="003C475D"/>
    <w:rsid w:val="003C5723"/>
    <w:rsid w:val="003C5EA0"/>
    <w:rsid w:val="003D44D8"/>
    <w:rsid w:val="003D4B11"/>
    <w:rsid w:val="003D5792"/>
    <w:rsid w:val="003D6F79"/>
    <w:rsid w:val="003E1450"/>
    <w:rsid w:val="003F2E01"/>
    <w:rsid w:val="00404550"/>
    <w:rsid w:val="004113B8"/>
    <w:rsid w:val="00411CA4"/>
    <w:rsid w:val="00414EE8"/>
    <w:rsid w:val="004156E2"/>
    <w:rsid w:val="004159A6"/>
    <w:rsid w:val="00415F32"/>
    <w:rsid w:val="00424575"/>
    <w:rsid w:val="004245D3"/>
    <w:rsid w:val="0043323E"/>
    <w:rsid w:val="004342E8"/>
    <w:rsid w:val="00440DE8"/>
    <w:rsid w:val="00441213"/>
    <w:rsid w:val="00442464"/>
    <w:rsid w:val="00444CF2"/>
    <w:rsid w:val="004461D6"/>
    <w:rsid w:val="004502B5"/>
    <w:rsid w:val="004528F3"/>
    <w:rsid w:val="00452BEC"/>
    <w:rsid w:val="00453235"/>
    <w:rsid w:val="00454CA1"/>
    <w:rsid w:val="00460F4F"/>
    <w:rsid w:val="00461FEF"/>
    <w:rsid w:val="00470F68"/>
    <w:rsid w:val="00476CE8"/>
    <w:rsid w:val="0047742D"/>
    <w:rsid w:val="0047796E"/>
    <w:rsid w:val="004824C8"/>
    <w:rsid w:val="00483655"/>
    <w:rsid w:val="0048767B"/>
    <w:rsid w:val="00491958"/>
    <w:rsid w:val="004936DE"/>
    <w:rsid w:val="00495F54"/>
    <w:rsid w:val="00496366"/>
    <w:rsid w:val="004979B7"/>
    <w:rsid w:val="004A2975"/>
    <w:rsid w:val="004A5511"/>
    <w:rsid w:val="004B2072"/>
    <w:rsid w:val="004B65AC"/>
    <w:rsid w:val="004C4852"/>
    <w:rsid w:val="004D4465"/>
    <w:rsid w:val="004E129C"/>
    <w:rsid w:val="004E4BE9"/>
    <w:rsid w:val="004E70A3"/>
    <w:rsid w:val="004F05F5"/>
    <w:rsid w:val="004F1E9C"/>
    <w:rsid w:val="004F38F3"/>
    <w:rsid w:val="004F39BC"/>
    <w:rsid w:val="0050362E"/>
    <w:rsid w:val="00507387"/>
    <w:rsid w:val="00511ADD"/>
    <w:rsid w:val="00520F58"/>
    <w:rsid w:val="0052453E"/>
    <w:rsid w:val="00524B87"/>
    <w:rsid w:val="0052750B"/>
    <w:rsid w:val="00531485"/>
    <w:rsid w:val="005345A9"/>
    <w:rsid w:val="00540E9A"/>
    <w:rsid w:val="00542DE2"/>
    <w:rsid w:val="005515C7"/>
    <w:rsid w:val="005550F6"/>
    <w:rsid w:val="00565CA7"/>
    <w:rsid w:val="00565DF0"/>
    <w:rsid w:val="00573796"/>
    <w:rsid w:val="005770BA"/>
    <w:rsid w:val="005834A4"/>
    <w:rsid w:val="00586693"/>
    <w:rsid w:val="00587B37"/>
    <w:rsid w:val="0059642F"/>
    <w:rsid w:val="00596D9A"/>
    <w:rsid w:val="005970DB"/>
    <w:rsid w:val="005A2C8A"/>
    <w:rsid w:val="005A74F2"/>
    <w:rsid w:val="005B51E7"/>
    <w:rsid w:val="005B596F"/>
    <w:rsid w:val="005B60F1"/>
    <w:rsid w:val="005B6203"/>
    <w:rsid w:val="005C07C0"/>
    <w:rsid w:val="005E1F50"/>
    <w:rsid w:val="005F02D6"/>
    <w:rsid w:val="005F0B80"/>
    <w:rsid w:val="005F6873"/>
    <w:rsid w:val="00604CF3"/>
    <w:rsid w:val="00605E18"/>
    <w:rsid w:val="00605FCE"/>
    <w:rsid w:val="006070A9"/>
    <w:rsid w:val="00611039"/>
    <w:rsid w:val="00611D4B"/>
    <w:rsid w:val="006135B1"/>
    <w:rsid w:val="00615422"/>
    <w:rsid w:val="00621DF6"/>
    <w:rsid w:val="006300F8"/>
    <w:rsid w:val="00637DB8"/>
    <w:rsid w:val="00643A12"/>
    <w:rsid w:val="00643BE7"/>
    <w:rsid w:val="00650A63"/>
    <w:rsid w:val="006564CF"/>
    <w:rsid w:val="00660205"/>
    <w:rsid w:val="0067198F"/>
    <w:rsid w:val="006752B0"/>
    <w:rsid w:val="00677B13"/>
    <w:rsid w:val="0068155E"/>
    <w:rsid w:val="00681AA3"/>
    <w:rsid w:val="00686C4A"/>
    <w:rsid w:val="00690697"/>
    <w:rsid w:val="006A3D38"/>
    <w:rsid w:val="006A4B85"/>
    <w:rsid w:val="006B4FAF"/>
    <w:rsid w:val="006B5429"/>
    <w:rsid w:val="006B73BC"/>
    <w:rsid w:val="006C60A2"/>
    <w:rsid w:val="006D1CC0"/>
    <w:rsid w:val="006D68CB"/>
    <w:rsid w:val="006E312B"/>
    <w:rsid w:val="006E4407"/>
    <w:rsid w:val="00700220"/>
    <w:rsid w:val="007003F8"/>
    <w:rsid w:val="00701B99"/>
    <w:rsid w:val="00710137"/>
    <w:rsid w:val="00710C5A"/>
    <w:rsid w:val="00714D18"/>
    <w:rsid w:val="007167D6"/>
    <w:rsid w:val="00716AFF"/>
    <w:rsid w:val="00721658"/>
    <w:rsid w:val="00734431"/>
    <w:rsid w:val="007364D9"/>
    <w:rsid w:val="00736801"/>
    <w:rsid w:val="00736944"/>
    <w:rsid w:val="00736C61"/>
    <w:rsid w:val="007426D3"/>
    <w:rsid w:val="0074339E"/>
    <w:rsid w:val="0075118E"/>
    <w:rsid w:val="007528C6"/>
    <w:rsid w:val="00774F16"/>
    <w:rsid w:val="00775F41"/>
    <w:rsid w:val="007812B4"/>
    <w:rsid w:val="00781354"/>
    <w:rsid w:val="0078349B"/>
    <w:rsid w:val="007847E8"/>
    <w:rsid w:val="0078509E"/>
    <w:rsid w:val="007930AC"/>
    <w:rsid w:val="007A0267"/>
    <w:rsid w:val="007A0B98"/>
    <w:rsid w:val="007A1841"/>
    <w:rsid w:val="007A62E9"/>
    <w:rsid w:val="007B2867"/>
    <w:rsid w:val="007B3962"/>
    <w:rsid w:val="007B7400"/>
    <w:rsid w:val="007B7CD0"/>
    <w:rsid w:val="007C2128"/>
    <w:rsid w:val="007C3FD1"/>
    <w:rsid w:val="007C579F"/>
    <w:rsid w:val="007C638C"/>
    <w:rsid w:val="007D15F5"/>
    <w:rsid w:val="007D4A9C"/>
    <w:rsid w:val="007E3586"/>
    <w:rsid w:val="007F0B44"/>
    <w:rsid w:val="007F7A7E"/>
    <w:rsid w:val="008026CE"/>
    <w:rsid w:val="00802BB1"/>
    <w:rsid w:val="008135D6"/>
    <w:rsid w:val="008153FE"/>
    <w:rsid w:val="008174EE"/>
    <w:rsid w:val="00823AC2"/>
    <w:rsid w:val="00825A0D"/>
    <w:rsid w:val="0082637C"/>
    <w:rsid w:val="00830A4E"/>
    <w:rsid w:val="00834055"/>
    <w:rsid w:val="00835347"/>
    <w:rsid w:val="00845C7A"/>
    <w:rsid w:val="00853E98"/>
    <w:rsid w:val="00855442"/>
    <w:rsid w:val="008604E5"/>
    <w:rsid w:val="00861004"/>
    <w:rsid w:val="00862AAC"/>
    <w:rsid w:val="00864B0D"/>
    <w:rsid w:val="00864F8E"/>
    <w:rsid w:val="00865291"/>
    <w:rsid w:val="008658B8"/>
    <w:rsid w:val="008660EC"/>
    <w:rsid w:val="00867232"/>
    <w:rsid w:val="00874D45"/>
    <w:rsid w:val="00877D8B"/>
    <w:rsid w:val="008800DF"/>
    <w:rsid w:val="00882557"/>
    <w:rsid w:val="0088466E"/>
    <w:rsid w:val="00894862"/>
    <w:rsid w:val="008A01BE"/>
    <w:rsid w:val="008A229C"/>
    <w:rsid w:val="008A70A7"/>
    <w:rsid w:val="008B1D01"/>
    <w:rsid w:val="008B1F17"/>
    <w:rsid w:val="008B65F4"/>
    <w:rsid w:val="008C05FC"/>
    <w:rsid w:val="008C3215"/>
    <w:rsid w:val="008C67D3"/>
    <w:rsid w:val="008C6B09"/>
    <w:rsid w:val="008D6254"/>
    <w:rsid w:val="008E0CEE"/>
    <w:rsid w:val="008E65EA"/>
    <w:rsid w:val="008E7B6B"/>
    <w:rsid w:val="008F0B5E"/>
    <w:rsid w:val="008F48E8"/>
    <w:rsid w:val="008F7952"/>
    <w:rsid w:val="00901834"/>
    <w:rsid w:val="00902541"/>
    <w:rsid w:val="009037F0"/>
    <w:rsid w:val="00907FB9"/>
    <w:rsid w:val="009125FF"/>
    <w:rsid w:val="00913397"/>
    <w:rsid w:val="009154E0"/>
    <w:rsid w:val="00917BE6"/>
    <w:rsid w:val="009204F5"/>
    <w:rsid w:val="00920649"/>
    <w:rsid w:val="00924169"/>
    <w:rsid w:val="00933284"/>
    <w:rsid w:val="00934AF3"/>
    <w:rsid w:val="0095158B"/>
    <w:rsid w:val="0095393F"/>
    <w:rsid w:val="00957D6F"/>
    <w:rsid w:val="00957F47"/>
    <w:rsid w:val="009618D5"/>
    <w:rsid w:val="009662DC"/>
    <w:rsid w:val="0097160E"/>
    <w:rsid w:val="009744A8"/>
    <w:rsid w:val="00975707"/>
    <w:rsid w:val="00980961"/>
    <w:rsid w:val="00983FDC"/>
    <w:rsid w:val="00984661"/>
    <w:rsid w:val="00986AD3"/>
    <w:rsid w:val="00990033"/>
    <w:rsid w:val="00993AB6"/>
    <w:rsid w:val="00993DFF"/>
    <w:rsid w:val="009A54D0"/>
    <w:rsid w:val="009B17B1"/>
    <w:rsid w:val="009B7B26"/>
    <w:rsid w:val="009C311C"/>
    <w:rsid w:val="009C5E4D"/>
    <w:rsid w:val="009D246F"/>
    <w:rsid w:val="009D27E6"/>
    <w:rsid w:val="009D3EF9"/>
    <w:rsid w:val="009E6549"/>
    <w:rsid w:val="009E6872"/>
    <w:rsid w:val="009E7DBB"/>
    <w:rsid w:val="00A0234A"/>
    <w:rsid w:val="00A04605"/>
    <w:rsid w:val="00A046AA"/>
    <w:rsid w:val="00A057E1"/>
    <w:rsid w:val="00A05854"/>
    <w:rsid w:val="00A058DA"/>
    <w:rsid w:val="00A1215E"/>
    <w:rsid w:val="00A12A0C"/>
    <w:rsid w:val="00A13962"/>
    <w:rsid w:val="00A21418"/>
    <w:rsid w:val="00A229D0"/>
    <w:rsid w:val="00A256A5"/>
    <w:rsid w:val="00A3063D"/>
    <w:rsid w:val="00A3101F"/>
    <w:rsid w:val="00A325AA"/>
    <w:rsid w:val="00A32A0F"/>
    <w:rsid w:val="00A3449A"/>
    <w:rsid w:val="00A37FF0"/>
    <w:rsid w:val="00A45DDF"/>
    <w:rsid w:val="00A51F81"/>
    <w:rsid w:val="00A6309F"/>
    <w:rsid w:val="00A71990"/>
    <w:rsid w:val="00A75720"/>
    <w:rsid w:val="00A827EE"/>
    <w:rsid w:val="00A83135"/>
    <w:rsid w:val="00A87D24"/>
    <w:rsid w:val="00A91C92"/>
    <w:rsid w:val="00A9631E"/>
    <w:rsid w:val="00AA3855"/>
    <w:rsid w:val="00AA458B"/>
    <w:rsid w:val="00AA5183"/>
    <w:rsid w:val="00AA6778"/>
    <w:rsid w:val="00AB199E"/>
    <w:rsid w:val="00AB2BA0"/>
    <w:rsid w:val="00AB3493"/>
    <w:rsid w:val="00AD24F0"/>
    <w:rsid w:val="00AE0975"/>
    <w:rsid w:val="00AF3D94"/>
    <w:rsid w:val="00AF4E1C"/>
    <w:rsid w:val="00AF5649"/>
    <w:rsid w:val="00AF70F4"/>
    <w:rsid w:val="00B00940"/>
    <w:rsid w:val="00B00E31"/>
    <w:rsid w:val="00B030A8"/>
    <w:rsid w:val="00B03F61"/>
    <w:rsid w:val="00B045D1"/>
    <w:rsid w:val="00B1088D"/>
    <w:rsid w:val="00B11F88"/>
    <w:rsid w:val="00B141BA"/>
    <w:rsid w:val="00B141C6"/>
    <w:rsid w:val="00B15028"/>
    <w:rsid w:val="00B16AC1"/>
    <w:rsid w:val="00B2561A"/>
    <w:rsid w:val="00B32529"/>
    <w:rsid w:val="00B35AE1"/>
    <w:rsid w:val="00B44B7B"/>
    <w:rsid w:val="00B44DB3"/>
    <w:rsid w:val="00B46ACA"/>
    <w:rsid w:val="00B51B49"/>
    <w:rsid w:val="00B6109A"/>
    <w:rsid w:val="00B643C6"/>
    <w:rsid w:val="00B6675A"/>
    <w:rsid w:val="00B6731B"/>
    <w:rsid w:val="00B751A6"/>
    <w:rsid w:val="00B82310"/>
    <w:rsid w:val="00B82684"/>
    <w:rsid w:val="00B84741"/>
    <w:rsid w:val="00B853FA"/>
    <w:rsid w:val="00B8694F"/>
    <w:rsid w:val="00B930FF"/>
    <w:rsid w:val="00B93FF0"/>
    <w:rsid w:val="00BA32AE"/>
    <w:rsid w:val="00BA654A"/>
    <w:rsid w:val="00BB0086"/>
    <w:rsid w:val="00BB39D4"/>
    <w:rsid w:val="00BB54B9"/>
    <w:rsid w:val="00BD1DEB"/>
    <w:rsid w:val="00BD438D"/>
    <w:rsid w:val="00BD52AE"/>
    <w:rsid w:val="00BE1F12"/>
    <w:rsid w:val="00BE224F"/>
    <w:rsid w:val="00BE2976"/>
    <w:rsid w:val="00BF2086"/>
    <w:rsid w:val="00BF2FE1"/>
    <w:rsid w:val="00BF30BE"/>
    <w:rsid w:val="00BF36DD"/>
    <w:rsid w:val="00BF7972"/>
    <w:rsid w:val="00C01809"/>
    <w:rsid w:val="00C023F4"/>
    <w:rsid w:val="00C034B9"/>
    <w:rsid w:val="00C10FFF"/>
    <w:rsid w:val="00C13945"/>
    <w:rsid w:val="00C14708"/>
    <w:rsid w:val="00C17FD6"/>
    <w:rsid w:val="00C20DD7"/>
    <w:rsid w:val="00C25F35"/>
    <w:rsid w:val="00C25F8D"/>
    <w:rsid w:val="00C27E2B"/>
    <w:rsid w:val="00C3361E"/>
    <w:rsid w:val="00C374DE"/>
    <w:rsid w:val="00C404E9"/>
    <w:rsid w:val="00C40C1D"/>
    <w:rsid w:val="00C452A9"/>
    <w:rsid w:val="00C457C6"/>
    <w:rsid w:val="00C47233"/>
    <w:rsid w:val="00C53816"/>
    <w:rsid w:val="00C56CAB"/>
    <w:rsid w:val="00C56E3E"/>
    <w:rsid w:val="00C60A3B"/>
    <w:rsid w:val="00C60B81"/>
    <w:rsid w:val="00C625A4"/>
    <w:rsid w:val="00C6305D"/>
    <w:rsid w:val="00C63334"/>
    <w:rsid w:val="00C70396"/>
    <w:rsid w:val="00C755BD"/>
    <w:rsid w:val="00C7577E"/>
    <w:rsid w:val="00C779DF"/>
    <w:rsid w:val="00C77BE3"/>
    <w:rsid w:val="00C81D59"/>
    <w:rsid w:val="00C82444"/>
    <w:rsid w:val="00C9125D"/>
    <w:rsid w:val="00C9224E"/>
    <w:rsid w:val="00C93FFF"/>
    <w:rsid w:val="00C95D63"/>
    <w:rsid w:val="00C97244"/>
    <w:rsid w:val="00C97A76"/>
    <w:rsid w:val="00C97B72"/>
    <w:rsid w:val="00C97C87"/>
    <w:rsid w:val="00CB1E65"/>
    <w:rsid w:val="00CB2654"/>
    <w:rsid w:val="00CB7039"/>
    <w:rsid w:val="00CB7A47"/>
    <w:rsid w:val="00CC6903"/>
    <w:rsid w:val="00CC74CA"/>
    <w:rsid w:val="00CD12FF"/>
    <w:rsid w:val="00CD15F9"/>
    <w:rsid w:val="00CD2EEE"/>
    <w:rsid w:val="00CE061E"/>
    <w:rsid w:val="00CE762B"/>
    <w:rsid w:val="00CF40CB"/>
    <w:rsid w:val="00D00024"/>
    <w:rsid w:val="00D0071B"/>
    <w:rsid w:val="00D079F0"/>
    <w:rsid w:val="00D10035"/>
    <w:rsid w:val="00D13E66"/>
    <w:rsid w:val="00D14062"/>
    <w:rsid w:val="00D15789"/>
    <w:rsid w:val="00D21E0C"/>
    <w:rsid w:val="00D24C50"/>
    <w:rsid w:val="00D2690A"/>
    <w:rsid w:val="00D303F8"/>
    <w:rsid w:val="00D35618"/>
    <w:rsid w:val="00D4267B"/>
    <w:rsid w:val="00D42D63"/>
    <w:rsid w:val="00D47C33"/>
    <w:rsid w:val="00D50815"/>
    <w:rsid w:val="00D525F9"/>
    <w:rsid w:val="00D6286E"/>
    <w:rsid w:val="00D679E2"/>
    <w:rsid w:val="00D721F7"/>
    <w:rsid w:val="00D72613"/>
    <w:rsid w:val="00D74DCC"/>
    <w:rsid w:val="00D758FA"/>
    <w:rsid w:val="00D80C0B"/>
    <w:rsid w:val="00D81E4B"/>
    <w:rsid w:val="00D96F02"/>
    <w:rsid w:val="00DA586A"/>
    <w:rsid w:val="00DB1B86"/>
    <w:rsid w:val="00DB207F"/>
    <w:rsid w:val="00DB634A"/>
    <w:rsid w:val="00DB7016"/>
    <w:rsid w:val="00DC72DA"/>
    <w:rsid w:val="00DD2EDA"/>
    <w:rsid w:val="00DD70C0"/>
    <w:rsid w:val="00DE6154"/>
    <w:rsid w:val="00DE62AD"/>
    <w:rsid w:val="00DF0110"/>
    <w:rsid w:val="00DF10B7"/>
    <w:rsid w:val="00DF164D"/>
    <w:rsid w:val="00DF3FC1"/>
    <w:rsid w:val="00DF42D4"/>
    <w:rsid w:val="00E002B0"/>
    <w:rsid w:val="00E05AF8"/>
    <w:rsid w:val="00E0619C"/>
    <w:rsid w:val="00E10520"/>
    <w:rsid w:val="00E10981"/>
    <w:rsid w:val="00E10B84"/>
    <w:rsid w:val="00E13847"/>
    <w:rsid w:val="00E144F0"/>
    <w:rsid w:val="00E1501C"/>
    <w:rsid w:val="00E21B79"/>
    <w:rsid w:val="00E23CC3"/>
    <w:rsid w:val="00E2705F"/>
    <w:rsid w:val="00E318CF"/>
    <w:rsid w:val="00E413A7"/>
    <w:rsid w:val="00E41DED"/>
    <w:rsid w:val="00E41F2D"/>
    <w:rsid w:val="00E43AEB"/>
    <w:rsid w:val="00E54913"/>
    <w:rsid w:val="00E54B60"/>
    <w:rsid w:val="00E6430B"/>
    <w:rsid w:val="00E71B12"/>
    <w:rsid w:val="00E74CB2"/>
    <w:rsid w:val="00E75939"/>
    <w:rsid w:val="00E83CCD"/>
    <w:rsid w:val="00E94F79"/>
    <w:rsid w:val="00E95ECD"/>
    <w:rsid w:val="00EA152E"/>
    <w:rsid w:val="00EA18F4"/>
    <w:rsid w:val="00EB1C82"/>
    <w:rsid w:val="00EB308C"/>
    <w:rsid w:val="00EB767D"/>
    <w:rsid w:val="00EC1E8A"/>
    <w:rsid w:val="00EC2059"/>
    <w:rsid w:val="00EC4F78"/>
    <w:rsid w:val="00EC7B34"/>
    <w:rsid w:val="00ED5972"/>
    <w:rsid w:val="00EE3F02"/>
    <w:rsid w:val="00EE6384"/>
    <w:rsid w:val="00EF3398"/>
    <w:rsid w:val="00EF6469"/>
    <w:rsid w:val="00F03B79"/>
    <w:rsid w:val="00F0714A"/>
    <w:rsid w:val="00F15931"/>
    <w:rsid w:val="00F27295"/>
    <w:rsid w:val="00F356E4"/>
    <w:rsid w:val="00F40194"/>
    <w:rsid w:val="00F463ED"/>
    <w:rsid w:val="00F5044A"/>
    <w:rsid w:val="00F60714"/>
    <w:rsid w:val="00F62988"/>
    <w:rsid w:val="00F709AA"/>
    <w:rsid w:val="00F71D11"/>
    <w:rsid w:val="00F72EB7"/>
    <w:rsid w:val="00F7494E"/>
    <w:rsid w:val="00F769EC"/>
    <w:rsid w:val="00F82CFB"/>
    <w:rsid w:val="00F857E9"/>
    <w:rsid w:val="00F91110"/>
    <w:rsid w:val="00F91B28"/>
    <w:rsid w:val="00F91F21"/>
    <w:rsid w:val="00F920D8"/>
    <w:rsid w:val="00FA328B"/>
    <w:rsid w:val="00FA6497"/>
    <w:rsid w:val="00FA7ADA"/>
    <w:rsid w:val="00FB31F3"/>
    <w:rsid w:val="00FD0813"/>
    <w:rsid w:val="00FD0979"/>
    <w:rsid w:val="00FD1E57"/>
    <w:rsid w:val="00FD44BE"/>
    <w:rsid w:val="00FE4962"/>
    <w:rsid w:val="00FE57F3"/>
    <w:rsid w:val="00FE69C3"/>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date"/>
  <w:smartTagType w:namespaceuri="urn:schemas-microsoft-com:office:smarttags" w:name="stockticker"/>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header" w:unhideWhenUsed="0"/>
    <w:lsdException w:name="footer" w:unhideWhenUsed="0"/>
    <w:lsdException w:name="caption" w:uiPriority="35" w:qFormat="1"/>
    <w:lsdException w:name="footnote reference" w:unhideWhenUsed="0"/>
    <w:lsdException w:name="page number" w:unhideWhenUsed="0"/>
    <w:lsdException w:name="Title" w:semiHidden="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Body Text 3" w:unhideWhenUsed="0"/>
    <w:lsdException w:name="Body Text Indent 2" w:unhideWhenUsed="0"/>
    <w:lsdException w:name="Hyperlink" w:unhideWhenUsed="0"/>
    <w:lsdException w:name="Strong" w:semiHidden="0" w:unhideWhenUsed="0" w:qFormat="1"/>
    <w:lsdException w:name="Emphasis" w:semiHidden="0" w:unhideWhenUsed="0" w:qFormat="1"/>
    <w:lsdException w:name="Plain Text" w:unhideWhenUsed="0"/>
    <w:lsdException w:name="Normal (Web)" w:unhideWhenUsed="0"/>
    <w:lsdException w:name="Balloon Text"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70A9"/>
    <w:rPr>
      <w:rFonts w:ascii="Novarese Book" w:hAnsi="Novarese Book" w:cs="Novarese Book"/>
      <w:sz w:val="24"/>
      <w:szCs w:val="24"/>
      <w:lang w:eastAsia="zh-CN"/>
    </w:rPr>
  </w:style>
  <w:style w:type="paragraph" w:styleId="Heading1">
    <w:name w:val="heading 1"/>
    <w:basedOn w:val="Normal"/>
    <w:next w:val="Normal"/>
    <w:link w:val="Heading1Char"/>
    <w:uiPriority w:val="99"/>
    <w:qFormat/>
    <w:rsid w:val="006070A9"/>
    <w:pPr>
      <w:keepNext/>
      <w:outlineLvl w:val="0"/>
    </w:pPr>
    <w:rPr>
      <w:rFonts w:ascii="Times New Roman" w:hAnsi="Times New Roman" w:cs="Times New Roman"/>
      <w:u w:val="single"/>
    </w:rPr>
  </w:style>
  <w:style w:type="paragraph" w:styleId="Heading2">
    <w:name w:val="heading 2"/>
    <w:basedOn w:val="Normal"/>
    <w:next w:val="Normal"/>
    <w:link w:val="Heading2Char"/>
    <w:uiPriority w:val="99"/>
    <w:qFormat/>
    <w:rsid w:val="006070A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6070A9"/>
    <w:pPr>
      <w:keepNext/>
      <w:jc w:val="center"/>
      <w:outlineLvl w:val="2"/>
    </w:pPr>
    <w:rPr>
      <w:rFonts w:ascii="Garamond" w:hAnsi="Garamond" w:cs="Garamond"/>
      <w:b/>
      <w:bCs/>
      <w:sz w:val="28"/>
      <w:szCs w:val="28"/>
      <w:lang w:eastAsia="en-US"/>
    </w:rPr>
  </w:style>
  <w:style w:type="paragraph" w:styleId="Heading4">
    <w:name w:val="heading 4"/>
    <w:basedOn w:val="Normal"/>
    <w:next w:val="Normal"/>
    <w:link w:val="Heading4Char"/>
    <w:uiPriority w:val="99"/>
    <w:qFormat/>
    <w:rsid w:val="006070A9"/>
    <w:pPr>
      <w:keepNext/>
      <w:spacing w:before="240" w:after="60"/>
      <w:outlineLvl w:val="3"/>
    </w:pPr>
    <w:rPr>
      <w:rFonts w:ascii="Times New Roman" w:hAnsi="Times New Roman" w:cs="Times New Roman"/>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1D4576"/>
    <w:rPr>
      <w:rFonts w:ascii="Cambria" w:hAnsi="Cambria" w:cs="Cambria"/>
      <w:b/>
      <w:bCs/>
      <w:kern w:val="32"/>
      <w:sz w:val="32"/>
      <w:szCs w:val="32"/>
      <w:lang w:eastAsia="zh-CN"/>
    </w:rPr>
  </w:style>
  <w:style w:type="character" w:customStyle="1" w:styleId="Heading2Char">
    <w:name w:val="Heading 2 Char"/>
    <w:basedOn w:val="DefaultParagraphFont"/>
    <w:link w:val="Heading2"/>
    <w:uiPriority w:val="99"/>
    <w:semiHidden/>
    <w:rsid w:val="001D4576"/>
    <w:rPr>
      <w:rFonts w:ascii="Cambria" w:hAnsi="Cambria" w:cs="Cambria"/>
      <w:b/>
      <w:bCs/>
      <w:i/>
      <w:iCs/>
      <w:sz w:val="28"/>
      <w:szCs w:val="28"/>
      <w:lang w:eastAsia="zh-CN"/>
    </w:rPr>
  </w:style>
  <w:style w:type="character" w:customStyle="1" w:styleId="Heading3Char">
    <w:name w:val="Heading 3 Char"/>
    <w:basedOn w:val="DefaultParagraphFont"/>
    <w:link w:val="Heading3"/>
    <w:uiPriority w:val="99"/>
    <w:semiHidden/>
    <w:rsid w:val="001D4576"/>
    <w:rPr>
      <w:rFonts w:ascii="Cambria" w:hAnsi="Cambria" w:cs="Cambria"/>
      <w:b/>
      <w:bCs/>
      <w:sz w:val="26"/>
      <w:szCs w:val="26"/>
      <w:lang w:eastAsia="zh-CN"/>
    </w:rPr>
  </w:style>
  <w:style w:type="character" w:customStyle="1" w:styleId="Heading4Char">
    <w:name w:val="Heading 4 Char"/>
    <w:basedOn w:val="DefaultParagraphFont"/>
    <w:link w:val="Heading4"/>
    <w:uiPriority w:val="99"/>
    <w:semiHidden/>
    <w:rsid w:val="001D4576"/>
    <w:rPr>
      <w:rFonts w:ascii="Calibri" w:hAnsi="Calibri" w:cs="Calibri"/>
      <w:b/>
      <w:bCs/>
      <w:sz w:val="28"/>
      <w:szCs w:val="28"/>
      <w:lang w:eastAsia="zh-CN"/>
    </w:rPr>
  </w:style>
  <w:style w:type="paragraph" w:styleId="BodyText2">
    <w:name w:val="Body Text 2"/>
    <w:basedOn w:val="Normal"/>
    <w:link w:val="BodyText2Char"/>
    <w:uiPriority w:val="99"/>
    <w:rsid w:val="006070A9"/>
    <w:pPr>
      <w:ind w:left="720" w:hanging="720"/>
    </w:pPr>
    <w:rPr>
      <w:rFonts w:ascii="Garamond" w:hAnsi="Garamond" w:cs="Garamond"/>
      <w:lang w:eastAsia="en-US"/>
    </w:rPr>
  </w:style>
  <w:style w:type="character" w:customStyle="1" w:styleId="BodyText2Char">
    <w:name w:val="Body Text 2 Char"/>
    <w:basedOn w:val="DefaultParagraphFont"/>
    <w:link w:val="BodyText2"/>
    <w:uiPriority w:val="99"/>
    <w:semiHidden/>
    <w:rsid w:val="001D4576"/>
    <w:rPr>
      <w:rFonts w:ascii="Novarese Book" w:hAnsi="Novarese Book" w:cs="Novarese Book"/>
      <w:sz w:val="24"/>
      <w:szCs w:val="24"/>
      <w:lang w:eastAsia="zh-CN"/>
    </w:rPr>
  </w:style>
  <w:style w:type="paragraph" w:styleId="BodyText">
    <w:name w:val="Body Text"/>
    <w:basedOn w:val="Normal"/>
    <w:link w:val="BodyTextChar"/>
    <w:uiPriority w:val="99"/>
    <w:rsid w:val="006070A9"/>
    <w:rPr>
      <w:rFonts w:ascii="Arial" w:hAnsi="Arial" w:cs="Arial"/>
      <w:sz w:val="28"/>
      <w:szCs w:val="28"/>
      <w:lang w:eastAsia="en-US"/>
    </w:rPr>
  </w:style>
  <w:style w:type="character" w:customStyle="1" w:styleId="BodyTextChar">
    <w:name w:val="Body Text Char"/>
    <w:basedOn w:val="DefaultParagraphFont"/>
    <w:link w:val="BodyText"/>
    <w:uiPriority w:val="99"/>
    <w:semiHidden/>
    <w:rsid w:val="001D4576"/>
    <w:rPr>
      <w:rFonts w:ascii="Novarese Book" w:hAnsi="Novarese Book" w:cs="Novarese Book"/>
      <w:sz w:val="24"/>
      <w:szCs w:val="24"/>
      <w:lang w:eastAsia="zh-CN"/>
    </w:rPr>
  </w:style>
  <w:style w:type="paragraph" w:styleId="BodyText3">
    <w:name w:val="Body Text 3"/>
    <w:basedOn w:val="Normal"/>
    <w:link w:val="BodyText3Char"/>
    <w:uiPriority w:val="99"/>
    <w:rsid w:val="006070A9"/>
    <w:pPr>
      <w:spacing w:after="120"/>
    </w:pPr>
    <w:rPr>
      <w:sz w:val="16"/>
      <w:szCs w:val="16"/>
    </w:rPr>
  </w:style>
  <w:style w:type="character" w:customStyle="1" w:styleId="BodyText3Char">
    <w:name w:val="Body Text 3 Char"/>
    <w:basedOn w:val="DefaultParagraphFont"/>
    <w:link w:val="BodyText3"/>
    <w:uiPriority w:val="99"/>
    <w:semiHidden/>
    <w:rsid w:val="001D4576"/>
    <w:rPr>
      <w:rFonts w:ascii="Novarese Book" w:hAnsi="Novarese Book" w:cs="Novarese Book"/>
      <w:sz w:val="16"/>
      <w:szCs w:val="16"/>
      <w:lang w:eastAsia="zh-CN"/>
    </w:rPr>
  </w:style>
  <w:style w:type="character" w:styleId="Hyperlink">
    <w:name w:val="Hyperlink"/>
    <w:basedOn w:val="DefaultParagraphFont"/>
    <w:uiPriority w:val="99"/>
    <w:rsid w:val="006070A9"/>
    <w:rPr>
      <w:color w:val="0000FF"/>
      <w:u w:val="single"/>
    </w:rPr>
  </w:style>
  <w:style w:type="paragraph" w:styleId="Header">
    <w:name w:val="header"/>
    <w:basedOn w:val="Normal"/>
    <w:link w:val="HeaderChar"/>
    <w:uiPriority w:val="99"/>
    <w:rsid w:val="006070A9"/>
    <w:pPr>
      <w:tabs>
        <w:tab w:val="center" w:pos="4320"/>
        <w:tab w:val="right" w:pos="8640"/>
      </w:tabs>
    </w:pPr>
  </w:style>
  <w:style w:type="character" w:customStyle="1" w:styleId="HeaderChar">
    <w:name w:val="Header Char"/>
    <w:basedOn w:val="DefaultParagraphFont"/>
    <w:link w:val="Header"/>
    <w:uiPriority w:val="99"/>
    <w:semiHidden/>
    <w:rsid w:val="001D4576"/>
    <w:rPr>
      <w:rFonts w:ascii="Novarese Book" w:hAnsi="Novarese Book" w:cs="Novarese Book"/>
      <w:sz w:val="24"/>
      <w:szCs w:val="24"/>
      <w:lang w:eastAsia="zh-CN"/>
    </w:rPr>
  </w:style>
  <w:style w:type="paragraph" w:styleId="NormalWeb">
    <w:name w:val="Normal (Web)"/>
    <w:basedOn w:val="Normal"/>
    <w:uiPriority w:val="99"/>
    <w:rsid w:val="006070A9"/>
    <w:pPr>
      <w:spacing w:before="100" w:beforeAutospacing="1" w:after="100" w:afterAutospacing="1"/>
    </w:pPr>
    <w:rPr>
      <w:rFonts w:ascii="Times New Roman" w:hAnsi="Times New Roman" w:cs="Times New Roman"/>
    </w:rPr>
  </w:style>
  <w:style w:type="paragraph" w:styleId="Footer">
    <w:name w:val="footer"/>
    <w:basedOn w:val="Normal"/>
    <w:link w:val="FooterChar"/>
    <w:uiPriority w:val="99"/>
    <w:rsid w:val="006070A9"/>
    <w:pPr>
      <w:tabs>
        <w:tab w:val="center" w:pos="4320"/>
        <w:tab w:val="right" w:pos="8640"/>
      </w:tabs>
    </w:pPr>
  </w:style>
  <w:style w:type="character" w:customStyle="1" w:styleId="FooterChar">
    <w:name w:val="Footer Char"/>
    <w:basedOn w:val="DefaultParagraphFont"/>
    <w:link w:val="Footer"/>
    <w:uiPriority w:val="99"/>
    <w:rsid w:val="007B7400"/>
    <w:rPr>
      <w:rFonts w:ascii="Novarese Book" w:hAnsi="Novarese Book" w:cs="Novarese Book"/>
      <w:sz w:val="24"/>
      <w:szCs w:val="24"/>
      <w:lang w:eastAsia="zh-CN"/>
    </w:rPr>
  </w:style>
  <w:style w:type="character" w:styleId="PageNumber">
    <w:name w:val="page number"/>
    <w:basedOn w:val="DefaultParagraphFont"/>
    <w:uiPriority w:val="99"/>
    <w:rsid w:val="006070A9"/>
  </w:style>
  <w:style w:type="paragraph" w:styleId="Title">
    <w:name w:val="Title"/>
    <w:basedOn w:val="Normal"/>
    <w:link w:val="TitleChar"/>
    <w:uiPriority w:val="99"/>
    <w:qFormat/>
    <w:rsid w:val="006070A9"/>
    <w:pPr>
      <w:jc w:val="center"/>
    </w:pPr>
    <w:rPr>
      <w:sz w:val="36"/>
      <w:szCs w:val="36"/>
      <w:lang w:eastAsia="en-US"/>
    </w:rPr>
  </w:style>
  <w:style w:type="character" w:customStyle="1" w:styleId="TitleChar">
    <w:name w:val="Title Char"/>
    <w:basedOn w:val="DefaultParagraphFont"/>
    <w:link w:val="Title"/>
    <w:uiPriority w:val="99"/>
    <w:rsid w:val="001D4576"/>
    <w:rPr>
      <w:rFonts w:ascii="Cambria" w:hAnsi="Cambria" w:cs="Cambria"/>
      <w:b/>
      <w:bCs/>
      <w:kern w:val="28"/>
      <w:sz w:val="32"/>
      <w:szCs w:val="32"/>
      <w:lang w:eastAsia="zh-CN"/>
    </w:rPr>
  </w:style>
  <w:style w:type="paragraph" w:customStyle="1" w:styleId="DefinitionTerm">
    <w:name w:val="Definition Term"/>
    <w:basedOn w:val="Normal"/>
    <w:next w:val="Normal"/>
    <w:uiPriority w:val="99"/>
    <w:rsid w:val="006070A9"/>
    <w:rPr>
      <w:rFonts w:ascii="Times New Roman" w:hAnsi="Times New Roman" w:cs="Times New Roman"/>
      <w:lang w:eastAsia="en-US"/>
    </w:rPr>
  </w:style>
  <w:style w:type="paragraph" w:styleId="BodyTextIndent2">
    <w:name w:val="Body Text Indent 2"/>
    <w:basedOn w:val="Normal"/>
    <w:link w:val="BodyTextIndent2Char"/>
    <w:uiPriority w:val="99"/>
    <w:rsid w:val="006070A9"/>
    <w:pPr>
      <w:ind w:left="-1080"/>
    </w:pPr>
    <w:rPr>
      <w:rFonts w:ascii="Times New Roman" w:hAnsi="Times New Roman" w:cs="Times New Roman"/>
    </w:rPr>
  </w:style>
  <w:style w:type="character" w:customStyle="1" w:styleId="BodyTextIndent2Char">
    <w:name w:val="Body Text Indent 2 Char"/>
    <w:basedOn w:val="DefaultParagraphFont"/>
    <w:link w:val="BodyTextIndent2"/>
    <w:uiPriority w:val="99"/>
    <w:semiHidden/>
    <w:rsid w:val="001D4576"/>
    <w:rPr>
      <w:rFonts w:ascii="Novarese Book" w:hAnsi="Novarese Book" w:cs="Novarese Book"/>
      <w:sz w:val="24"/>
      <w:szCs w:val="24"/>
      <w:lang w:eastAsia="zh-CN"/>
    </w:rPr>
  </w:style>
  <w:style w:type="character" w:styleId="Strong">
    <w:name w:val="Strong"/>
    <w:basedOn w:val="DefaultParagraphFont"/>
    <w:uiPriority w:val="99"/>
    <w:qFormat/>
    <w:rsid w:val="00B35AE1"/>
    <w:rPr>
      <w:b/>
      <w:bCs/>
    </w:rPr>
  </w:style>
  <w:style w:type="paragraph" w:styleId="FootnoteText">
    <w:name w:val="footnote text"/>
    <w:basedOn w:val="Normal"/>
    <w:link w:val="FootnoteTextChar"/>
    <w:uiPriority w:val="99"/>
    <w:semiHidden/>
    <w:rsid w:val="006070A9"/>
    <w:rPr>
      <w:rFonts w:ascii="Arial" w:hAnsi="Arial" w:cs="Arial"/>
      <w:sz w:val="20"/>
      <w:szCs w:val="20"/>
      <w:lang w:eastAsia="en-US"/>
    </w:rPr>
  </w:style>
  <w:style w:type="character" w:customStyle="1" w:styleId="FootnoteTextChar">
    <w:name w:val="Footnote Text Char"/>
    <w:basedOn w:val="DefaultParagraphFont"/>
    <w:link w:val="FootnoteText"/>
    <w:uiPriority w:val="99"/>
    <w:semiHidden/>
    <w:rsid w:val="001D4576"/>
    <w:rPr>
      <w:rFonts w:ascii="Novarese Book" w:hAnsi="Novarese Book" w:cs="Novarese Book"/>
      <w:sz w:val="20"/>
      <w:szCs w:val="20"/>
      <w:lang w:eastAsia="zh-CN"/>
    </w:rPr>
  </w:style>
  <w:style w:type="character" w:styleId="FootnoteReference">
    <w:name w:val="footnote reference"/>
    <w:basedOn w:val="DefaultParagraphFont"/>
    <w:uiPriority w:val="99"/>
    <w:semiHidden/>
    <w:rsid w:val="006070A9"/>
    <w:rPr>
      <w:vertAlign w:val="superscript"/>
    </w:rPr>
  </w:style>
  <w:style w:type="paragraph" w:customStyle="1" w:styleId="large1">
    <w:name w:val="large1"/>
    <w:basedOn w:val="Normal"/>
    <w:uiPriority w:val="99"/>
    <w:rsid w:val="00276FDD"/>
    <w:pPr>
      <w:spacing w:before="100" w:beforeAutospacing="1" w:after="100" w:afterAutospacing="1"/>
    </w:pPr>
    <w:rPr>
      <w:rFonts w:ascii="Times New Roman" w:hAnsi="Times New Roman" w:cs="Times New Roman"/>
    </w:rPr>
  </w:style>
  <w:style w:type="table" w:styleId="TableGrid">
    <w:name w:val="Table Grid"/>
    <w:basedOn w:val="TableNormal"/>
    <w:uiPriority w:val="99"/>
    <w:rsid w:val="00587B3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
    <w:uiPriority w:val="99"/>
    <w:semiHidden/>
    <w:rsid w:val="009E6549"/>
    <w:rPr>
      <w:rFonts w:ascii="Consolas" w:hAnsi="Consolas" w:cs="Consolas"/>
      <w:sz w:val="21"/>
      <w:szCs w:val="21"/>
      <w:lang w:eastAsia="ja-JP"/>
    </w:rPr>
  </w:style>
  <w:style w:type="character" w:customStyle="1" w:styleId="PlainTextChar">
    <w:name w:val="Plain Text Char"/>
    <w:basedOn w:val="DefaultParagraphFont"/>
    <w:link w:val="PlainText"/>
    <w:uiPriority w:val="99"/>
    <w:semiHidden/>
    <w:rsid w:val="009E6549"/>
    <w:rPr>
      <w:rFonts w:ascii="Consolas" w:hAnsi="Consolas" w:cs="Consolas"/>
      <w:sz w:val="21"/>
      <w:szCs w:val="21"/>
    </w:rPr>
  </w:style>
  <w:style w:type="character" w:customStyle="1" w:styleId="Quick1">
    <w:name w:val="Quick 1."/>
    <w:uiPriority w:val="99"/>
    <w:rsid w:val="00FE4962"/>
  </w:style>
  <w:style w:type="paragraph" w:styleId="BalloonText">
    <w:name w:val="Balloon Text"/>
    <w:basedOn w:val="Normal"/>
    <w:link w:val="BalloonTextChar"/>
    <w:uiPriority w:val="99"/>
    <w:semiHidden/>
    <w:rsid w:val="0020465B"/>
    <w:rPr>
      <w:rFonts w:ascii="Tahoma" w:hAnsi="Tahoma" w:cs="Tahoma"/>
      <w:sz w:val="16"/>
      <w:szCs w:val="16"/>
    </w:rPr>
  </w:style>
  <w:style w:type="character" w:customStyle="1" w:styleId="BalloonTextChar">
    <w:name w:val="Balloon Text Char"/>
    <w:basedOn w:val="DefaultParagraphFont"/>
    <w:link w:val="BalloonText"/>
    <w:uiPriority w:val="99"/>
    <w:semiHidden/>
    <w:rsid w:val="0020465B"/>
    <w:rPr>
      <w:rFonts w:ascii="Tahoma" w:hAnsi="Tahoma" w:cs="Tahoma"/>
      <w:sz w:val="16"/>
      <w:szCs w:val="16"/>
      <w:lang w:eastAsia="zh-CN"/>
    </w:rPr>
  </w:style>
  <w:style w:type="paragraph" w:customStyle="1" w:styleId="xmsonormal">
    <w:name w:val="x_msonormal"/>
    <w:basedOn w:val="Normal"/>
    <w:uiPriority w:val="99"/>
    <w:rsid w:val="00D6286E"/>
    <w:pPr>
      <w:spacing w:before="100" w:beforeAutospacing="1" w:after="100" w:afterAutospacing="1"/>
    </w:pPr>
    <w:rPr>
      <w:rFonts w:ascii="Times New Roman" w:eastAsia="MS Mincho" w:hAnsi="Times New Roman" w:cs="Times New Roman"/>
      <w:lang w:eastAsia="ja-JP"/>
    </w:rPr>
  </w:style>
  <w:style w:type="character" w:customStyle="1" w:styleId="contextualextensionhighlightms-font-color-themeprimaryms-border-color-themeprimaryident14141459">
    <w:name w:val="contextualextensionhighlight ms-font-color-themeprimary ms-border-color-themeprimary ident_1414_1459"/>
    <w:basedOn w:val="DefaultParagraphFont"/>
    <w:uiPriority w:val="99"/>
    <w:rsid w:val="00D6286E"/>
  </w:style>
  <w:style w:type="character" w:customStyle="1" w:styleId="apple-converted-space">
    <w:name w:val="apple-converted-space"/>
    <w:basedOn w:val="DefaultParagraphFont"/>
    <w:uiPriority w:val="99"/>
    <w:rsid w:val="00D6286E"/>
  </w:style>
  <w:style w:type="character" w:styleId="Emphasis">
    <w:name w:val="Emphasis"/>
    <w:basedOn w:val="DefaultParagraphFont"/>
    <w:uiPriority w:val="99"/>
    <w:qFormat/>
    <w:rsid w:val="000E6DC7"/>
    <w:rPr>
      <w:i/>
      <w:iCs/>
    </w:rPr>
  </w:style>
  <w:style w:type="paragraph" w:customStyle="1" w:styleId="Default">
    <w:name w:val="Default"/>
    <w:uiPriority w:val="99"/>
    <w:rsid w:val="00D525F9"/>
    <w:pPr>
      <w:autoSpaceDE w:val="0"/>
      <w:autoSpaceDN w:val="0"/>
      <w:adjustRightInd w:val="0"/>
    </w:pPr>
    <w:rPr>
      <w:rFonts w:ascii="Arial" w:eastAsia="MS Mincho" w:hAnsi="Arial" w:cs="Arial"/>
      <w:color w:val="000000"/>
      <w:sz w:val="24"/>
      <w:szCs w:val="24"/>
      <w:lang w:eastAsia="ja-JP"/>
    </w:rPr>
  </w:style>
  <w:style w:type="paragraph" w:customStyle="1" w:styleId="smalltext">
    <w:name w:val="smalltext"/>
    <w:basedOn w:val="Normal"/>
    <w:uiPriority w:val="99"/>
    <w:rsid w:val="009125FF"/>
    <w:pPr>
      <w:spacing w:before="100" w:beforeAutospacing="1" w:after="100" w:afterAutospacing="1"/>
    </w:pPr>
    <w:rPr>
      <w:rFonts w:ascii="Times New Roman" w:eastAsia="MS Mincho" w:hAnsi="Times New Roman" w:cs="Times New Roman"/>
      <w:lang w:eastAsia="ja-JP"/>
    </w:rPr>
  </w:style>
</w:styles>
</file>

<file path=word/webSettings.xml><?xml version="1.0" encoding="utf-8"?>
<w:webSettings xmlns:r="http://schemas.openxmlformats.org/officeDocument/2006/relationships" xmlns:w="http://schemas.openxmlformats.org/wordprocessingml/2006/main">
  <w:divs>
    <w:div w:id="719520012">
      <w:marLeft w:val="0"/>
      <w:marRight w:val="0"/>
      <w:marTop w:val="0"/>
      <w:marBottom w:val="0"/>
      <w:divBdr>
        <w:top w:val="none" w:sz="0" w:space="0" w:color="auto"/>
        <w:left w:val="none" w:sz="0" w:space="0" w:color="auto"/>
        <w:bottom w:val="none" w:sz="0" w:space="0" w:color="auto"/>
        <w:right w:val="none" w:sz="0" w:space="0" w:color="auto"/>
      </w:divBdr>
    </w:div>
    <w:div w:id="719520014">
      <w:marLeft w:val="0"/>
      <w:marRight w:val="0"/>
      <w:marTop w:val="0"/>
      <w:marBottom w:val="0"/>
      <w:divBdr>
        <w:top w:val="none" w:sz="0" w:space="0" w:color="auto"/>
        <w:left w:val="none" w:sz="0" w:space="0" w:color="auto"/>
        <w:bottom w:val="none" w:sz="0" w:space="0" w:color="auto"/>
        <w:right w:val="none" w:sz="0" w:space="0" w:color="auto"/>
      </w:divBdr>
      <w:divsChild>
        <w:div w:id="719520026">
          <w:marLeft w:val="0"/>
          <w:marRight w:val="0"/>
          <w:marTop w:val="0"/>
          <w:marBottom w:val="0"/>
          <w:divBdr>
            <w:top w:val="none" w:sz="0" w:space="0" w:color="auto"/>
            <w:left w:val="none" w:sz="0" w:space="0" w:color="auto"/>
            <w:bottom w:val="none" w:sz="0" w:space="0" w:color="auto"/>
            <w:right w:val="none" w:sz="0" w:space="0" w:color="auto"/>
          </w:divBdr>
          <w:divsChild>
            <w:div w:id="71952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17">
      <w:marLeft w:val="0"/>
      <w:marRight w:val="0"/>
      <w:marTop w:val="0"/>
      <w:marBottom w:val="0"/>
      <w:divBdr>
        <w:top w:val="none" w:sz="0" w:space="0" w:color="auto"/>
        <w:left w:val="none" w:sz="0" w:space="0" w:color="auto"/>
        <w:bottom w:val="none" w:sz="0" w:space="0" w:color="auto"/>
        <w:right w:val="none" w:sz="0" w:space="0" w:color="auto"/>
      </w:divBdr>
      <w:divsChild>
        <w:div w:id="719520063">
          <w:marLeft w:val="0"/>
          <w:marRight w:val="0"/>
          <w:marTop w:val="0"/>
          <w:marBottom w:val="0"/>
          <w:divBdr>
            <w:top w:val="none" w:sz="0" w:space="0" w:color="auto"/>
            <w:left w:val="none" w:sz="0" w:space="0" w:color="auto"/>
            <w:bottom w:val="none" w:sz="0" w:space="0" w:color="auto"/>
            <w:right w:val="none" w:sz="0" w:space="0" w:color="auto"/>
          </w:divBdr>
          <w:divsChild>
            <w:div w:id="71952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18">
      <w:marLeft w:val="0"/>
      <w:marRight w:val="0"/>
      <w:marTop w:val="0"/>
      <w:marBottom w:val="0"/>
      <w:divBdr>
        <w:top w:val="none" w:sz="0" w:space="0" w:color="auto"/>
        <w:left w:val="none" w:sz="0" w:space="0" w:color="auto"/>
        <w:bottom w:val="none" w:sz="0" w:space="0" w:color="auto"/>
        <w:right w:val="none" w:sz="0" w:space="0" w:color="auto"/>
      </w:divBdr>
      <w:divsChild>
        <w:div w:id="719520028">
          <w:marLeft w:val="0"/>
          <w:marRight w:val="0"/>
          <w:marTop w:val="0"/>
          <w:marBottom w:val="0"/>
          <w:divBdr>
            <w:top w:val="none" w:sz="0" w:space="0" w:color="auto"/>
            <w:left w:val="none" w:sz="0" w:space="0" w:color="auto"/>
            <w:bottom w:val="none" w:sz="0" w:space="0" w:color="auto"/>
            <w:right w:val="none" w:sz="0" w:space="0" w:color="auto"/>
          </w:divBdr>
          <w:divsChild>
            <w:div w:id="71952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23">
      <w:marLeft w:val="0"/>
      <w:marRight w:val="0"/>
      <w:marTop w:val="0"/>
      <w:marBottom w:val="0"/>
      <w:divBdr>
        <w:top w:val="none" w:sz="0" w:space="0" w:color="auto"/>
        <w:left w:val="none" w:sz="0" w:space="0" w:color="auto"/>
        <w:bottom w:val="none" w:sz="0" w:space="0" w:color="auto"/>
        <w:right w:val="none" w:sz="0" w:space="0" w:color="auto"/>
      </w:divBdr>
      <w:divsChild>
        <w:div w:id="719520020">
          <w:marLeft w:val="0"/>
          <w:marRight w:val="0"/>
          <w:marTop w:val="0"/>
          <w:marBottom w:val="0"/>
          <w:divBdr>
            <w:top w:val="none" w:sz="0" w:space="0" w:color="auto"/>
            <w:left w:val="none" w:sz="0" w:space="0" w:color="auto"/>
            <w:bottom w:val="none" w:sz="0" w:space="0" w:color="auto"/>
            <w:right w:val="none" w:sz="0" w:space="0" w:color="auto"/>
          </w:divBdr>
        </w:div>
      </w:divsChild>
    </w:div>
    <w:div w:id="719520027">
      <w:marLeft w:val="0"/>
      <w:marRight w:val="0"/>
      <w:marTop w:val="0"/>
      <w:marBottom w:val="0"/>
      <w:divBdr>
        <w:top w:val="none" w:sz="0" w:space="0" w:color="auto"/>
        <w:left w:val="none" w:sz="0" w:space="0" w:color="auto"/>
        <w:bottom w:val="none" w:sz="0" w:space="0" w:color="auto"/>
        <w:right w:val="none" w:sz="0" w:space="0" w:color="auto"/>
      </w:divBdr>
      <w:divsChild>
        <w:div w:id="719520013">
          <w:marLeft w:val="0"/>
          <w:marRight w:val="0"/>
          <w:marTop w:val="0"/>
          <w:marBottom w:val="0"/>
          <w:divBdr>
            <w:top w:val="none" w:sz="0" w:space="0" w:color="auto"/>
            <w:left w:val="none" w:sz="0" w:space="0" w:color="auto"/>
            <w:bottom w:val="none" w:sz="0" w:space="0" w:color="auto"/>
            <w:right w:val="none" w:sz="0" w:space="0" w:color="auto"/>
          </w:divBdr>
          <w:divsChild>
            <w:div w:id="719520021">
              <w:marLeft w:val="0"/>
              <w:marRight w:val="0"/>
              <w:marTop w:val="0"/>
              <w:marBottom w:val="0"/>
              <w:divBdr>
                <w:top w:val="none" w:sz="0" w:space="0" w:color="auto"/>
                <w:left w:val="none" w:sz="0" w:space="0" w:color="auto"/>
                <w:bottom w:val="none" w:sz="0" w:space="0" w:color="auto"/>
                <w:right w:val="none" w:sz="0" w:space="0" w:color="auto"/>
              </w:divBdr>
            </w:div>
            <w:div w:id="719520022">
              <w:marLeft w:val="0"/>
              <w:marRight w:val="0"/>
              <w:marTop w:val="0"/>
              <w:marBottom w:val="0"/>
              <w:divBdr>
                <w:top w:val="none" w:sz="0" w:space="0" w:color="auto"/>
                <w:left w:val="none" w:sz="0" w:space="0" w:color="auto"/>
                <w:bottom w:val="none" w:sz="0" w:space="0" w:color="auto"/>
                <w:right w:val="none" w:sz="0" w:space="0" w:color="auto"/>
              </w:divBdr>
            </w:div>
            <w:div w:id="719520050">
              <w:marLeft w:val="0"/>
              <w:marRight w:val="0"/>
              <w:marTop w:val="0"/>
              <w:marBottom w:val="0"/>
              <w:divBdr>
                <w:top w:val="none" w:sz="0" w:space="0" w:color="auto"/>
                <w:left w:val="none" w:sz="0" w:space="0" w:color="auto"/>
                <w:bottom w:val="none" w:sz="0" w:space="0" w:color="auto"/>
                <w:right w:val="none" w:sz="0" w:space="0" w:color="auto"/>
              </w:divBdr>
            </w:div>
            <w:div w:id="71952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29">
      <w:marLeft w:val="0"/>
      <w:marRight w:val="0"/>
      <w:marTop w:val="0"/>
      <w:marBottom w:val="0"/>
      <w:divBdr>
        <w:top w:val="none" w:sz="0" w:space="0" w:color="auto"/>
        <w:left w:val="none" w:sz="0" w:space="0" w:color="auto"/>
        <w:bottom w:val="none" w:sz="0" w:space="0" w:color="auto"/>
        <w:right w:val="none" w:sz="0" w:space="0" w:color="auto"/>
      </w:divBdr>
      <w:divsChild>
        <w:div w:id="719520061">
          <w:marLeft w:val="0"/>
          <w:marRight w:val="0"/>
          <w:marTop w:val="0"/>
          <w:marBottom w:val="0"/>
          <w:divBdr>
            <w:top w:val="none" w:sz="0" w:space="0" w:color="auto"/>
            <w:left w:val="none" w:sz="0" w:space="0" w:color="auto"/>
            <w:bottom w:val="none" w:sz="0" w:space="0" w:color="auto"/>
            <w:right w:val="none" w:sz="0" w:space="0" w:color="auto"/>
          </w:divBdr>
          <w:divsChild>
            <w:div w:id="719520032">
              <w:marLeft w:val="0"/>
              <w:marRight w:val="0"/>
              <w:marTop w:val="0"/>
              <w:marBottom w:val="0"/>
              <w:divBdr>
                <w:top w:val="none" w:sz="0" w:space="0" w:color="auto"/>
                <w:left w:val="none" w:sz="0" w:space="0" w:color="auto"/>
                <w:bottom w:val="none" w:sz="0" w:space="0" w:color="auto"/>
                <w:right w:val="none" w:sz="0" w:space="0" w:color="auto"/>
              </w:divBdr>
            </w:div>
            <w:div w:id="71952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33">
      <w:marLeft w:val="0"/>
      <w:marRight w:val="0"/>
      <w:marTop w:val="0"/>
      <w:marBottom w:val="0"/>
      <w:divBdr>
        <w:top w:val="none" w:sz="0" w:space="0" w:color="auto"/>
        <w:left w:val="none" w:sz="0" w:space="0" w:color="auto"/>
        <w:bottom w:val="none" w:sz="0" w:space="0" w:color="auto"/>
        <w:right w:val="none" w:sz="0" w:space="0" w:color="auto"/>
      </w:divBdr>
      <w:divsChild>
        <w:div w:id="719520051">
          <w:marLeft w:val="0"/>
          <w:marRight w:val="0"/>
          <w:marTop w:val="0"/>
          <w:marBottom w:val="0"/>
          <w:divBdr>
            <w:top w:val="none" w:sz="0" w:space="0" w:color="auto"/>
            <w:left w:val="none" w:sz="0" w:space="0" w:color="auto"/>
            <w:bottom w:val="none" w:sz="0" w:space="0" w:color="auto"/>
            <w:right w:val="none" w:sz="0" w:space="0" w:color="auto"/>
          </w:divBdr>
          <w:divsChild>
            <w:div w:id="71952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37">
      <w:marLeft w:val="0"/>
      <w:marRight w:val="0"/>
      <w:marTop w:val="0"/>
      <w:marBottom w:val="0"/>
      <w:divBdr>
        <w:top w:val="none" w:sz="0" w:space="0" w:color="auto"/>
        <w:left w:val="none" w:sz="0" w:space="0" w:color="auto"/>
        <w:bottom w:val="none" w:sz="0" w:space="0" w:color="auto"/>
        <w:right w:val="none" w:sz="0" w:space="0" w:color="auto"/>
      </w:divBdr>
    </w:div>
    <w:div w:id="719520040">
      <w:marLeft w:val="0"/>
      <w:marRight w:val="0"/>
      <w:marTop w:val="0"/>
      <w:marBottom w:val="0"/>
      <w:divBdr>
        <w:top w:val="none" w:sz="0" w:space="0" w:color="auto"/>
        <w:left w:val="none" w:sz="0" w:space="0" w:color="auto"/>
        <w:bottom w:val="none" w:sz="0" w:space="0" w:color="auto"/>
        <w:right w:val="none" w:sz="0" w:space="0" w:color="auto"/>
      </w:divBdr>
      <w:divsChild>
        <w:div w:id="719520031">
          <w:marLeft w:val="0"/>
          <w:marRight w:val="0"/>
          <w:marTop w:val="0"/>
          <w:marBottom w:val="0"/>
          <w:divBdr>
            <w:top w:val="none" w:sz="0" w:space="0" w:color="auto"/>
            <w:left w:val="none" w:sz="0" w:space="0" w:color="auto"/>
            <w:bottom w:val="none" w:sz="0" w:space="0" w:color="auto"/>
            <w:right w:val="none" w:sz="0" w:space="0" w:color="auto"/>
          </w:divBdr>
        </w:div>
      </w:divsChild>
    </w:div>
    <w:div w:id="719520043">
      <w:marLeft w:val="0"/>
      <w:marRight w:val="0"/>
      <w:marTop w:val="0"/>
      <w:marBottom w:val="0"/>
      <w:divBdr>
        <w:top w:val="none" w:sz="0" w:space="0" w:color="auto"/>
        <w:left w:val="none" w:sz="0" w:space="0" w:color="auto"/>
        <w:bottom w:val="none" w:sz="0" w:space="0" w:color="auto"/>
        <w:right w:val="none" w:sz="0" w:space="0" w:color="auto"/>
      </w:divBdr>
      <w:divsChild>
        <w:div w:id="719520011">
          <w:marLeft w:val="0"/>
          <w:marRight w:val="0"/>
          <w:marTop w:val="0"/>
          <w:marBottom w:val="0"/>
          <w:divBdr>
            <w:top w:val="single" w:sz="8" w:space="0" w:color="AACC55"/>
            <w:left w:val="single" w:sz="8" w:space="0" w:color="AACC55"/>
            <w:bottom w:val="single" w:sz="8" w:space="0" w:color="AACC55"/>
            <w:right w:val="single" w:sz="8" w:space="0" w:color="AACC55"/>
          </w:divBdr>
          <w:divsChild>
            <w:div w:id="719520064">
              <w:marLeft w:val="0"/>
              <w:marRight w:val="0"/>
              <w:marTop w:val="0"/>
              <w:marBottom w:val="0"/>
              <w:divBdr>
                <w:top w:val="none" w:sz="0" w:space="0" w:color="auto"/>
                <w:left w:val="none" w:sz="0" w:space="0" w:color="auto"/>
                <w:bottom w:val="none" w:sz="0" w:space="0" w:color="auto"/>
                <w:right w:val="none" w:sz="0" w:space="0" w:color="auto"/>
              </w:divBdr>
              <w:divsChild>
                <w:div w:id="71952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20045">
      <w:marLeft w:val="0"/>
      <w:marRight w:val="0"/>
      <w:marTop w:val="0"/>
      <w:marBottom w:val="0"/>
      <w:divBdr>
        <w:top w:val="none" w:sz="0" w:space="0" w:color="auto"/>
        <w:left w:val="none" w:sz="0" w:space="0" w:color="auto"/>
        <w:bottom w:val="none" w:sz="0" w:space="0" w:color="auto"/>
        <w:right w:val="none" w:sz="0" w:space="0" w:color="auto"/>
      </w:divBdr>
      <w:divsChild>
        <w:div w:id="719520030">
          <w:marLeft w:val="0"/>
          <w:marRight w:val="0"/>
          <w:marTop w:val="0"/>
          <w:marBottom w:val="0"/>
          <w:divBdr>
            <w:top w:val="none" w:sz="0" w:space="0" w:color="auto"/>
            <w:left w:val="none" w:sz="0" w:space="0" w:color="auto"/>
            <w:bottom w:val="none" w:sz="0" w:space="0" w:color="auto"/>
            <w:right w:val="none" w:sz="0" w:space="0" w:color="auto"/>
          </w:divBdr>
          <w:divsChild>
            <w:div w:id="719520025">
              <w:marLeft w:val="0"/>
              <w:marRight w:val="0"/>
              <w:marTop w:val="0"/>
              <w:marBottom w:val="0"/>
              <w:divBdr>
                <w:top w:val="none" w:sz="0" w:space="0" w:color="auto"/>
                <w:left w:val="none" w:sz="0" w:space="0" w:color="auto"/>
                <w:bottom w:val="none" w:sz="0" w:space="0" w:color="auto"/>
                <w:right w:val="none" w:sz="0" w:space="0" w:color="auto"/>
              </w:divBdr>
            </w:div>
            <w:div w:id="71952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46">
      <w:marLeft w:val="0"/>
      <w:marRight w:val="0"/>
      <w:marTop w:val="0"/>
      <w:marBottom w:val="0"/>
      <w:divBdr>
        <w:top w:val="none" w:sz="0" w:space="0" w:color="auto"/>
        <w:left w:val="none" w:sz="0" w:space="0" w:color="auto"/>
        <w:bottom w:val="none" w:sz="0" w:space="0" w:color="auto"/>
        <w:right w:val="none" w:sz="0" w:space="0" w:color="auto"/>
      </w:divBdr>
      <w:divsChild>
        <w:div w:id="719520036">
          <w:marLeft w:val="0"/>
          <w:marRight w:val="0"/>
          <w:marTop w:val="0"/>
          <w:marBottom w:val="0"/>
          <w:divBdr>
            <w:top w:val="none" w:sz="0" w:space="0" w:color="auto"/>
            <w:left w:val="none" w:sz="0" w:space="0" w:color="auto"/>
            <w:bottom w:val="none" w:sz="0" w:space="0" w:color="auto"/>
            <w:right w:val="none" w:sz="0" w:space="0" w:color="auto"/>
          </w:divBdr>
          <w:divsChild>
            <w:div w:id="71952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47">
      <w:marLeft w:val="0"/>
      <w:marRight w:val="0"/>
      <w:marTop w:val="0"/>
      <w:marBottom w:val="0"/>
      <w:divBdr>
        <w:top w:val="none" w:sz="0" w:space="0" w:color="auto"/>
        <w:left w:val="none" w:sz="0" w:space="0" w:color="auto"/>
        <w:bottom w:val="none" w:sz="0" w:space="0" w:color="auto"/>
        <w:right w:val="none" w:sz="0" w:space="0" w:color="auto"/>
      </w:divBdr>
      <w:divsChild>
        <w:div w:id="719520016">
          <w:marLeft w:val="0"/>
          <w:marRight w:val="0"/>
          <w:marTop w:val="0"/>
          <w:marBottom w:val="0"/>
          <w:divBdr>
            <w:top w:val="none" w:sz="0" w:space="0" w:color="auto"/>
            <w:left w:val="none" w:sz="0" w:space="0" w:color="auto"/>
            <w:bottom w:val="none" w:sz="0" w:space="0" w:color="auto"/>
            <w:right w:val="none" w:sz="0" w:space="0" w:color="auto"/>
          </w:divBdr>
          <w:divsChild>
            <w:div w:id="71952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52">
      <w:marLeft w:val="0"/>
      <w:marRight w:val="0"/>
      <w:marTop w:val="0"/>
      <w:marBottom w:val="0"/>
      <w:divBdr>
        <w:top w:val="none" w:sz="0" w:space="0" w:color="auto"/>
        <w:left w:val="none" w:sz="0" w:space="0" w:color="auto"/>
        <w:bottom w:val="none" w:sz="0" w:space="0" w:color="auto"/>
        <w:right w:val="none" w:sz="0" w:space="0" w:color="auto"/>
      </w:divBdr>
    </w:div>
    <w:div w:id="719520053">
      <w:marLeft w:val="0"/>
      <w:marRight w:val="0"/>
      <w:marTop w:val="0"/>
      <w:marBottom w:val="0"/>
      <w:divBdr>
        <w:top w:val="none" w:sz="0" w:space="0" w:color="auto"/>
        <w:left w:val="none" w:sz="0" w:space="0" w:color="auto"/>
        <w:bottom w:val="none" w:sz="0" w:space="0" w:color="auto"/>
        <w:right w:val="none" w:sz="0" w:space="0" w:color="auto"/>
      </w:divBdr>
      <w:divsChild>
        <w:div w:id="719520024">
          <w:marLeft w:val="0"/>
          <w:marRight w:val="0"/>
          <w:marTop w:val="0"/>
          <w:marBottom w:val="0"/>
          <w:divBdr>
            <w:top w:val="single" w:sz="6" w:space="0" w:color="AACC55"/>
            <w:left w:val="single" w:sz="6" w:space="0" w:color="AACC55"/>
            <w:bottom w:val="single" w:sz="6" w:space="0" w:color="AACC55"/>
            <w:right w:val="single" w:sz="6" w:space="0" w:color="AACC55"/>
          </w:divBdr>
          <w:divsChild>
            <w:div w:id="71952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55">
      <w:marLeft w:val="0"/>
      <w:marRight w:val="0"/>
      <w:marTop w:val="0"/>
      <w:marBottom w:val="0"/>
      <w:divBdr>
        <w:top w:val="none" w:sz="0" w:space="0" w:color="auto"/>
        <w:left w:val="none" w:sz="0" w:space="0" w:color="auto"/>
        <w:bottom w:val="none" w:sz="0" w:space="0" w:color="auto"/>
        <w:right w:val="none" w:sz="0" w:space="0" w:color="auto"/>
      </w:divBdr>
      <w:divsChild>
        <w:div w:id="719520057">
          <w:marLeft w:val="0"/>
          <w:marRight w:val="0"/>
          <w:marTop w:val="0"/>
          <w:marBottom w:val="0"/>
          <w:divBdr>
            <w:top w:val="single" w:sz="8" w:space="0" w:color="AACC55"/>
            <w:left w:val="single" w:sz="8" w:space="0" w:color="AACC55"/>
            <w:bottom w:val="single" w:sz="8" w:space="0" w:color="AACC55"/>
            <w:right w:val="single" w:sz="8" w:space="0" w:color="AACC55"/>
          </w:divBdr>
          <w:divsChild>
            <w:div w:id="71952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59">
      <w:marLeft w:val="0"/>
      <w:marRight w:val="0"/>
      <w:marTop w:val="0"/>
      <w:marBottom w:val="0"/>
      <w:divBdr>
        <w:top w:val="none" w:sz="0" w:space="0" w:color="auto"/>
        <w:left w:val="none" w:sz="0" w:space="0" w:color="auto"/>
        <w:bottom w:val="none" w:sz="0" w:space="0" w:color="auto"/>
        <w:right w:val="none" w:sz="0" w:space="0" w:color="auto"/>
      </w:divBdr>
      <w:divsChild>
        <w:div w:id="719520048">
          <w:marLeft w:val="0"/>
          <w:marRight w:val="0"/>
          <w:marTop w:val="0"/>
          <w:marBottom w:val="0"/>
          <w:divBdr>
            <w:top w:val="single" w:sz="6" w:space="0" w:color="AACC55"/>
            <w:left w:val="single" w:sz="6" w:space="0" w:color="AACC55"/>
            <w:bottom w:val="single" w:sz="6" w:space="0" w:color="AACC55"/>
            <w:right w:val="single" w:sz="6" w:space="0" w:color="AACC55"/>
          </w:divBdr>
          <w:divsChild>
            <w:div w:id="71952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60">
      <w:marLeft w:val="0"/>
      <w:marRight w:val="0"/>
      <w:marTop w:val="0"/>
      <w:marBottom w:val="0"/>
      <w:divBdr>
        <w:top w:val="none" w:sz="0" w:space="0" w:color="auto"/>
        <w:left w:val="none" w:sz="0" w:space="0" w:color="auto"/>
        <w:bottom w:val="none" w:sz="0" w:space="0" w:color="auto"/>
        <w:right w:val="none" w:sz="0" w:space="0" w:color="auto"/>
      </w:divBdr>
    </w:div>
    <w:div w:id="719520065">
      <w:marLeft w:val="0"/>
      <w:marRight w:val="0"/>
      <w:marTop w:val="0"/>
      <w:marBottom w:val="0"/>
      <w:divBdr>
        <w:top w:val="none" w:sz="0" w:space="0" w:color="auto"/>
        <w:left w:val="none" w:sz="0" w:space="0" w:color="auto"/>
        <w:bottom w:val="none" w:sz="0" w:space="0" w:color="auto"/>
        <w:right w:val="none" w:sz="0" w:space="0" w:color="auto"/>
      </w:divBdr>
      <w:divsChild>
        <w:div w:id="719520039">
          <w:marLeft w:val="0"/>
          <w:marRight w:val="0"/>
          <w:marTop w:val="0"/>
          <w:marBottom w:val="0"/>
          <w:divBdr>
            <w:top w:val="none" w:sz="0" w:space="0" w:color="auto"/>
            <w:left w:val="none" w:sz="0" w:space="0" w:color="auto"/>
            <w:bottom w:val="none" w:sz="0" w:space="0" w:color="auto"/>
            <w:right w:val="none" w:sz="0" w:space="0" w:color="auto"/>
          </w:divBdr>
        </w:div>
      </w:divsChild>
    </w:div>
    <w:div w:id="719520066">
      <w:marLeft w:val="0"/>
      <w:marRight w:val="0"/>
      <w:marTop w:val="0"/>
      <w:marBottom w:val="0"/>
      <w:divBdr>
        <w:top w:val="none" w:sz="0" w:space="0" w:color="auto"/>
        <w:left w:val="none" w:sz="0" w:space="0" w:color="auto"/>
        <w:bottom w:val="none" w:sz="0" w:space="0" w:color="auto"/>
        <w:right w:val="none" w:sz="0" w:space="0" w:color="auto"/>
      </w:divBdr>
    </w:div>
    <w:div w:id="719520067">
      <w:marLeft w:val="0"/>
      <w:marRight w:val="0"/>
      <w:marTop w:val="0"/>
      <w:marBottom w:val="0"/>
      <w:divBdr>
        <w:top w:val="none" w:sz="0" w:space="0" w:color="auto"/>
        <w:left w:val="none" w:sz="0" w:space="0" w:color="auto"/>
        <w:bottom w:val="none" w:sz="0" w:space="0" w:color="auto"/>
        <w:right w:val="none" w:sz="0" w:space="0" w:color="auto"/>
      </w:divBdr>
      <w:divsChild>
        <w:div w:id="719520010">
          <w:marLeft w:val="0"/>
          <w:marRight w:val="0"/>
          <w:marTop w:val="0"/>
          <w:marBottom w:val="0"/>
          <w:divBdr>
            <w:top w:val="single" w:sz="6" w:space="0" w:color="AACC55"/>
            <w:left w:val="single" w:sz="6" w:space="0" w:color="AACC55"/>
            <w:bottom w:val="single" w:sz="6" w:space="0" w:color="AACC55"/>
            <w:right w:val="single" w:sz="6" w:space="0" w:color="AACC55"/>
          </w:divBdr>
          <w:divsChild>
            <w:div w:id="719520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69">
      <w:marLeft w:val="0"/>
      <w:marRight w:val="0"/>
      <w:marTop w:val="0"/>
      <w:marBottom w:val="0"/>
      <w:divBdr>
        <w:top w:val="none" w:sz="0" w:space="0" w:color="auto"/>
        <w:left w:val="none" w:sz="0" w:space="0" w:color="auto"/>
        <w:bottom w:val="none" w:sz="0" w:space="0" w:color="auto"/>
        <w:right w:val="none" w:sz="0" w:space="0" w:color="auto"/>
      </w:divBdr>
    </w:div>
    <w:div w:id="719520070">
      <w:marLeft w:val="0"/>
      <w:marRight w:val="0"/>
      <w:marTop w:val="0"/>
      <w:marBottom w:val="0"/>
      <w:divBdr>
        <w:top w:val="none" w:sz="0" w:space="0" w:color="auto"/>
        <w:left w:val="none" w:sz="0" w:space="0" w:color="auto"/>
        <w:bottom w:val="none" w:sz="0" w:space="0" w:color="auto"/>
        <w:right w:val="none" w:sz="0" w:space="0" w:color="auto"/>
      </w:divBdr>
    </w:div>
    <w:div w:id="719520071">
      <w:marLeft w:val="0"/>
      <w:marRight w:val="0"/>
      <w:marTop w:val="0"/>
      <w:marBottom w:val="0"/>
      <w:divBdr>
        <w:top w:val="none" w:sz="0" w:space="0" w:color="auto"/>
        <w:left w:val="none" w:sz="0" w:space="0" w:color="auto"/>
        <w:bottom w:val="none" w:sz="0" w:space="0" w:color="auto"/>
        <w:right w:val="none" w:sz="0" w:space="0" w:color="auto"/>
      </w:divBdr>
    </w:div>
    <w:div w:id="719520072">
      <w:marLeft w:val="0"/>
      <w:marRight w:val="0"/>
      <w:marTop w:val="0"/>
      <w:marBottom w:val="0"/>
      <w:divBdr>
        <w:top w:val="none" w:sz="0" w:space="0" w:color="auto"/>
        <w:left w:val="none" w:sz="0" w:space="0" w:color="auto"/>
        <w:bottom w:val="none" w:sz="0" w:space="0" w:color="auto"/>
        <w:right w:val="none" w:sz="0" w:space="0" w:color="auto"/>
      </w:divBdr>
    </w:div>
    <w:div w:id="719520075">
      <w:marLeft w:val="0"/>
      <w:marRight w:val="0"/>
      <w:marTop w:val="0"/>
      <w:marBottom w:val="0"/>
      <w:divBdr>
        <w:top w:val="none" w:sz="0" w:space="0" w:color="auto"/>
        <w:left w:val="none" w:sz="0" w:space="0" w:color="auto"/>
        <w:bottom w:val="none" w:sz="0" w:space="0" w:color="auto"/>
        <w:right w:val="none" w:sz="0" w:space="0" w:color="auto"/>
      </w:divBdr>
    </w:div>
    <w:div w:id="719520077">
      <w:marLeft w:val="0"/>
      <w:marRight w:val="0"/>
      <w:marTop w:val="0"/>
      <w:marBottom w:val="0"/>
      <w:divBdr>
        <w:top w:val="none" w:sz="0" w:space="0" w:color="auto"/>
        <w:left w:val="none" w:sz="0" w:space="0" w:color="auto"/>
        <w:bottom w:val="none" w:sz="0" w:space="0" w:color="auto"/>
        <w:right w:val="none" w:sz="0" w:space="0" w:color="auto"/>
      </w:divBdr>
      <w:divsChild>
        <w:div w:id="719520078">
          <w:marLeft w:val="0"/>
          <w:marRight w:val="0"/>
          <w:marTop w:val="0"/>
          <w:marBottom w:val="0"/>
          <w:divBdr>
            <w:top w:val="none" w:sz="0" w:space="0" w:color="auto"/>
            <w:left w:val="none" w:sz="0" w:space="0" w:color="auto"/>
            <w:bottom w:val="none" w:sz="0" w:space="0" w:color="auto"/>
            <w:right w:val="none" w:sz="0" w:space="0" w:color="auto"/>
          </w:divBdr>
        </w:div>
        <w:div w:id="719520080">
          <w:marLeft w:val="0"/>
          <w:marRight w:val="0"/>
          <w:marTop w:val="0"/>
          <w:marBottom w:val="0"/>
          <w:divBdr>
            <w:top w:val="none" w:sz="0" w:space="0" w:color="auto"/>
            <w:left w:val="none" w:sz="0" w:space="0" w:color="auto"/>
            <w:bottom w:val="none" w:sz="0" w:space="0" w:color="auto"/>
            <w:right w:val="none" w:sz="0" w:space="0" w:color="auto"/>
          </w:divBdr>
        </w:div>
        <w:div w:id="719520083">
          <w:marLeft w:val="0"/>
          <w:marRight w:val="136"/>
          <w:marTop w:val="0"/>
          <w:marBottom w:val="136"/>
          <w:divBdr>
            <w:top w:val="none" w:sz="0" w:space="0" w:color="auto"/>
            <w:left w:val="none" w:sz="0" w:space="0" w:color="auto"/>
            <w:bottom w:val="none" w:sz="0" w:space="0" w:color="auto"/>
            <w:right w:val="none" w:sz="0" w:space="0" w:color="auto"/>
          </w:divBdr>
        </w:div>
        <w:div w:id="719520088">
          <w:marLeft w:val="0"/>
          <w:marRight w:val="0"/>
          <w:marTop w:val="0"/>
          <w:marBottom w:val="0"/>
          <w:divBdr>
            <w:top w:val="none" w:sz="0" w:space="0" w:color="auto"/>
            <w:left w:val="none" w:sz="0" w:space="0" w:color="auto"/>
            <w:bottom w:val="none" w:sz="0" w:space="0" w:color="auto"/>
            <w:right w:val="none" w:sz="0" w:space="0" w:color="auto"/>
          </w:divBdr>
          <w:divsChild>
            <w:div w:id="719520074">
              <w:marLeft w:val="0"/>
              <w:marRight w:val="0"/>
              <w:marTop w:val="0"/>
              <w:marBottom w:val="0"/>
              <w:divBdr>
                <w:top w:val="none" w:sz="0" w:space="0" w:color="auto"/>
                <w:left w:val="none" w:sz="0" w:space="0" w:color="auto"/>
                <w:bottom w:val="none" w:sz="0" w:space="0" w:color="auto"/>
                <w:right w:val="none" w:sz="0" w:space="0" w:color="auto"/>
              </w:divBdr>
              <w:divsChild>
                <w:div w:id="719520081">
                  <w:marLeft w:val="0"/>
                  <w:marRight w:val="0"/>
                  <w:marTop w:val="0"/>
                  <w:marBottom w:val="0"/>
                  <w:divBdr>
                    <w:top w:val="none" w:sz="0" w:space="0" w:color="auto"/>
                    <w:left w:val="none" w:sz="0" w:space="0" w:color="auto"/>
                    <w:bottom w:val="none" w:sz="0" w:space="0" w:color="auto"/>
                    <w:right w:val="none" w:sz="0" w:space="0" w:color="auto"/>
                  </w:divBdr>
                </w:div>
              </w:divsChild>
            </w:div>
            <w:div w:id="719520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520084">
      <w:marLeft w:val="0"/>
      <w:marRight w:val="0"/>
      <w:marTop w:val="0"/>
      <w:marBottom w:val="0"/>
      <w:divBdr>
        <w:top w:val="none" w:sz="0" w:space="0" w:color="auto"/>
        <w:left w:val="none" w:sz="0" w:space="0" w:color="auto"/>
        <w:bottom w:val="none" w:sz="0" w:space="0" w:color="auto"/>
        <w:right w:val="none" w:sz="0" w:space="0" w:color="auto"/>
      </w:divBdr>
      <w:divsChild>
        <w:div w:id="719520073">
          <w:marLeft w:val="0"/>
          <w:marRight w:val="0"/>
          <w:marTop w:val="0"/>
          <w:marBottom w:val="0"/>
          <w:divBdr>
            <w:top w:val="none" w:sz="0" w:space="0" w:color="auto"/>
            <w:left w:val="none" w:sz="0" w:space="0" w:color="auto"/>
            <w:bottom w:val="none" w:sz="0" w:space="0" w:color="auto"/>
            <w:right w:val="none" w:sz="0" w:space="0" w:color="auto"/>
          </w:divBdr>
          <w:divsChild>
            <w:div w:id="719520076">
              <w:marLeft w:val="0"/>
              <w:marRight w:val="0"/>
              <w:marTop w:val="0"/>
              <w:marBottom w:val="0"/>
              <w:divBdr>
                <w:top w:val="none" w:sz="0" w:space="0" w:color="auto"/>
                <w:left w:val="none" w:sz="0" w:space="0" w:color="auto"/>
                <w:bottom w:val="none" w:sz="0" w:space="0" w:color="auto"/>
                <w:right w:val="none" w:sz="0" w:space="0" w:color="auto"/>
              </w:divBdr>
              <w:divsChild>
                <w:div w:id="719520085">
                  <w:marLeft w:val="0"/>
                  <w:marRight w:val="0"/>
                  <w:marTop w:val="0"/>
                  <w:marBottom w:val="0"/>
                  <w:divBdr>
                    <w:top w:val="none" w:sz="0" w:space="0" w:color="auto"/>
                    <w:left w:val="none" w:sz="0" w:space="0" w:color="auto"/>
                    <w:bottom w:val="none" w:sz="0" w:space="0" w:color="auto"/>
                    <w:right w:val="none" w:sz="0" w:space="0" w:color="auto"/>
                  </w:divBdr>
                </w:div>
              </w:divsChild>
            </w:div>
            <w:div w:id="719520086">
              <w:marLeft w:val="0"/>
              <w:marRight w:val="0"/>
              <w:marTop w:val="0"/>
              <w:marBottom w:val="0"/>
              <w:divBdr>
                <w:top w:val="none" w:sz="0" w:space="0" w:color="auto"/>
                <w:left w:val="none" w:sz="0" w:space="0" w:color="auto"/>
                <w:bottom w:val="none" w:sz="0" w:space="0" w:color="auto"/>
                <w:right w:val="none" w:sz="0" w:space="0" w:color="auto"/>
              </w:divBdr>
            </w:div>
          </w:divsChild>
        </w:div>
        <w:div w:id="719520079">
          <w:marLeft w:val="0"/>
          <w:marRight w:val="136"/>
          <w:marTop w:val="0"/>
          <w:marBottom w:val="136"/>
          <w:divBdr>
            <w:top w:val="none" w:sz="0" w:space="0" w:color="auto"/>
            <w:left w:val="none" w:sz="0" w:space="0" w:color="auto"/>
            <w:bottom w:val="none" w:sz="0" w:space="0" w:color="auto"/>
            <w:right w:val="none" w:sz="0" w:space="0" w:color="auto"/>
          </w:divBdr>
        </w:div>
        <w:div w:id="719520087">
          <w:marLeft w:val="0"/>
          <w:marRight w:val="0"/>
          <w:marTop w:val="0"/>
          <w:marBottom w:val="0"/>
          <w:divBdr>
            <w:top w:val="none" w:sz="0" w:space="0" w:color="auto"/>
            <w:left w:val="none" w:sz="0" w:space="0" w:color="auto"/>
            <w:bottom w:val="none" w:sz="0" w:space="0" w:color="auto"/>
            <w:right w:val="none" w:sz="0" w:space="0" w:color="auto"/>
          </w:divBdr>
        </w:div>
        <w:div w:id="7195200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joe.stewig@state.mn.us" TargetMode="External"/><Relationship Id="rId26" Type="http://schemas.openxmlformats.org/officeDocument/2006/relationships/hyperlink" Target="http://www.dnr.state.mn.us/invasives/ais/contacts.html" TargetMode="External"/><Relationship Id="rId39" Type="http://schemas.openxmlformats.org/officeDocument/2006/relationships/oleObject" Target="embeddings/oleObject4.bin"/><Relationship Id="rId21" Type="http://schemas.openxmlformats.org/officeDocument/2006/relationships/oleObject" Target="embeddings/oleObject1.bin"/><Relationship Id="rId34" Type="http://schemas.openxmlformats.org/officeDocument/2006/relationships/image" Target="media/image11.emf"/><Relationship Id="rId42" Type="http://schemas.openxmlformats.org/officeDocument/2006/relationships/image" Target="media/image16.png"/><Relationship Id="rId47" Type="http://schemas.openxmlformats.org/officeDocument/2006/relationships/oleObject" Target="embeddings/oleObject8.bin"/><Relationship Id="rId50" Type="http://schemas.openxmlformats.org/officeDocument/2006/relationships/image" Target="media/image20.wmf"/><Relationship Id="rId55" Type="http://schemas.openxmlformats.org/officeDocument/2006/relationships/hyperlink" Target="mailto:SaukRapids.Fisheries@state.mn.us" TargetMode="External"/><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www.pca.state.mn.us/water/charting.html" TargetMode="External"/><Relationship Id="rId20" Type="http://schemas.openxmlformats.org/officeDocument/2006/relationships/image" Target="media/image6.png"/><Relationship Id="rId29" Type="http://schemas.openxmlformats.org/officeDocument/2006/relationships/hyperlink" Target="mailto:dave.nett@co.stearns.mn.us" TargetMode="External"/><Relationship Id="rId41" Type="http://schemas.openxmlformats.org/officeDocument/2006/relationships/oleObject" Target="embeddings/oleObject5.bin"/><Relationship Id="rId54" Type="http://schemas.openxmlformats.org/officeDocument/2006/relationships/image" Target="media/image23.w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http://maps1.dnr.state.mn.us/cgi-bin/lakesdb/hydrograph_cgi.py?basins=73000400:Long&amp;startdate=2007-6-19&amp;enddate=2017-6-19&amp;&amp;hydrograph_type=time_series&amp;show_ohwl=1&amp;show_legend=1&amp;output_format=png&amp;width=340&amp;height=220" TargetMode="External"/><Relationship Id="rId24" Type="http://schemas.openxmlformats.org/officeDocument/2006/relationships/image" Target="media/image7.jpeg"/><Relationship Id="rId32" Type="http://schemas.openxmlformats.org/officeDocument/2006/relationships/image" Target="media/image9.emf"/><Relationship Id="rId37" Type="http://schemas.openxmlformats.org/officeDocument/2006/relationships/oleObject" Target="embeddings/oleObject3.bin"/><Relationship Id="rId40" Type="http://schemas.openxmlformats.org/officeDocument/2006/relationships/image" Target="media/image15.png"/><Relationship Id="rId45" Type="http://schemas.openxmlformats.org/officeDocument/2006/relationships/oleObject" Target="embeddings/oleObject7.bin"/><Relationship Id="rId53" Type="http://schemas.openxmlformats.org/officeDocument/2006/relationships/hyperlink" Target="mailto:SaukRapids.Fisheries@state.mn.us" TargetMode="External"/><Relationship Id="rId58" Type="http://schemas.openxmlformats.org/officeDocument/2006/relationships/image" Target="media/image25.pn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mailto:nathan.olson@state.mn.us" TargetMode="External"/><Relationship Id="rId28" Type="http://schemas.openxmlformats.org/officeDocument/2006/relationships/hyperlink" Target="http://www.co.stearns.mn.us/index.html" TargetMode="External"/><Relationship Id="rId36" Type="http://schemas.openxmlformats.org/officeDocument/2006/relationships/image" Target="media/image13.emf"/><Relationship Id="rId49" Type="http://schemas.openxmlformats.org/officeDocument/2006/relationships/oleObject" Target="embeddings/oleObject9.bin"/><Relationship Id="rId57" Type="http://schemas.openxmlformats.org/officeDocument/2006/relationships/oleObject" Target="embeddings/oleObject10.bin"/><Relationship Id="rId61" Type="http://schemas.openxmlformats.org/officeDocument/2006/relationships/hyperlink" Target="file:///\\HPMediaVault\..\..\..\Documents%20and%20Settings\dhickman\Documents%20and%20Settings\windows\TEMP\eh.html" TargetMode="External"/><Relationship Id="rId10" Type="http://schemas.openxmlformats.org/officeDocument/2006/relationships/image" Target="media/image3.png"/><Relationship Id="rId19" Type="http://schemas.openxmlformats.org/officeDocument/2006/relationships/hyperlink" Target="http://www.dnr.state.mn.us/" TargetMode="External"/><Relationship Id="rId31" Type="http://schemas.openxmlformats.org/officeDocument/2006/relationships/oleObject" Target="embeddings/oleObject2.bin"/><Relationship Id="rId44" Type="http://schemas.openxmlformats.org/officeDocument/2006/relationships/image" Target="media/image17.png"/><Relationship Id="rId52" Type="http://schemas.openxmlformats.org/officeDocument/2006/relationships/image" Target="media/image22.wmf"/><Relationship Id="rId60" Type="http://schemas.openxmlformats.org/officeDocument/2006/relationships/hyperlink" Target="file:///\\HPMediaVault\..\..\..\Documents%20and%20Settings\dhickman\Documents%20and%20Settings\windows\TEMP\eh.html"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hyperlink" Target="mailto:fred.bengtson@state.mn.us" TargetMode="External"/><Relationship Id="rId27" Type="http://schemas.openxmlformats.org/officeDocument/2006/relationships/hyperlink" Target="http://www.co.stearns.mn.us/Government/CountyOrdinances/PlanningandZoningOrdinances" TargetMode="External"/><Relationship Id="rId30" Type="http://schemas.openxmlformats.org/officeDocument/2006/relationships/image" Target="media/image8.png"/><Relationship Id="rId35" Type="http://schemas.openxmlformats.org/officeDocument/2006/relationships/image" Target="media/image12.emf"/><Relationship Id="rId43" Type="http://schemas.openxmlformats.org/officeDocument/2006/relationships/oleObject" Target="embeddings/oleObject6.bin"/><Relationship Id="rId48" Type="http://schemas.openxmlformats.org/officeDocument/2006/relationships/image" Target="media/image19.png"/><Relationship Id="rId56" Type="http://schemas.openxmlformats.org/officeDocument/2006/relationships/image" Target="media/image24.png"/><Relationship Id="rId8" Type="http://schemas.openxmlformats.org/officeDocument/2006/relationships/hyperlink" Target="http://www.dnr.state.mn.us/lakefind/showlevel.html?id=73000400" TargetMode="External"/><Relationship Id="rId51" Type="http://schemas.openxmlformats.org/officeDocument/2006/relationships/image" Target="media/image21.wmf"/><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thoreau.dnr.state.mn.us/perl/lk_hydrograph.pl?years=10&amp;width=600&amp;height=400&amp;id=49007900&amp;name=AlexanderFisheries" TargetMode="External"/><Relationship Id="rId25" Type="http://schemas.openxmlformats.org/officeDocument/2006/relationships/image" Target="http://images.dnr.state.mn.us/natural_resources/invasives/aquaticplants/starry_stonewort/starry_stonewort_092515.jpg" TargetMode="External"/><Relationship Id="rId33" Type="http://schemas.openxmlformats.org/officeDocument/2006/relationships/image" Target="media/image10.emf"/><Relationship Id="rId38" Type="http://schemas.openxmlformats.org/officeDocument/2006/relationships/image" Target="media/image14.png"/><Relationship Id="rId46" Type="http://schemas.openxmlformats.org/officeDocument/2006/relationships/image" Target="media/image18.png"/><Relationship Id="rId59"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36</TotalTime>
  <Pages>60</Pages>
  <Words>13071</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Introduction/History of your Lake/River Association</dc:title>
  <dc:subject/>
  <dc:creator>Environmental Specialist</dc:creator>
  <cp:keywords/>
  <dc:description/>
  <cp:lastModifiedBy>David</cp:lastModifiedBy>
  <cp:revision>5</cp:revision>
  <cp:lastPrinted>2010-02-19T19:15:00Z</cp:lastPrinted>
  <dcterms:created xsi:type="dcterms:W3CDTF">2017-08-07T14:00:00Z</dcterms:created>
  <dcterms:modified xsi:type="dcterms:W3CDTF">2017-09-07T23:41:00Z</dcterms:modified>
</cp:coreProperties>
</file>